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15" w:rsidRDefault="00FD6D15" w:rsidP="00FD6D15">
      <w:pPr>
        <w:pStyle w:val="p1"/>
        <w:jc w:val="right"/>
      </w:pPr>
      <w:r>
        <w:t>УТВЕРЖДЕНА</w:t>
      </w:r>
    </w:p>
    <w:p w:rsidR="00FD6D15" w:rsidRDefault="00FD6D15" w:rsidP="00FD6D15">
      <w:pPr>
        <w:ind w:left="6480"/>
        <w:jc w:val="right"/>
      </w:pPr>
      <w:r>
        <w:t>постановлением администрации</w:t>
      </w:r>
    </w:p>
    <w:p w:rsidR="00FD6D15" w:rsidRDefault="00FD6D15" w:rsidP="00FD6D15">
      <w:pPr>
        <w:ind w:left="6480"/>
        <w:jc w:val="right"/>
      </w:pPr>
      <w:r>
        <w:t>Сулукского сельского</w:t>
      </w:r>
    </w:p>
    <w:p w:rsidR="00FD6D15" w:rsidRDefault="00FD6D15" w:rsidP="00FD6D15">
      <w:pPr>
        <w:ind w:left="6480"/>
        <w:jc w:val="right"/>
      </w:pPr>
      <w:r>
        <w:t>поселения</w:t>
      </w:r>
    </w:p>
    <w:p w:rsidR="00FD6D15" w:rsidRDefault="00FD6D15" w:rsidP="00FD6D15">
      <w:pPr>
        <w:ind w:left="6480"/>
        <w:jc w:val="right"/>
      </w:pPr>
      <w:r>
        <w:t>от 11.10.2018 № 34</w:t>
      </w:r>
    </w:p>
    <w:p w:rsidR="00FD6D15" w:rsidRDefault="00FD6D15" w:rsidP="00FD6D15">
      <w:pPr>
        <w:ind w:left="6480"/>
        <w:jc w:val="right"/>
      </w:pPr>
      <w:r>
        <w:t>от 01.03.2019г. № 24</w:t>
      </w:r>
    </w:p>
    <w:p w:rsidR="00FD6D15" w:rsidRDefault="00FD6D15" w:rsidP="00FD6D15">
      <w:pPr>
        <w:ind w:left="6480"/>
        <w:jc w:val="right"/>
      </w:pPr>
      <w:r>
        <w:t>от 23.10.2019 № 61</w:t>
      </w:r>
    </w:p>
    <w:p w:rsidR="00FD6D15" w:rsidRDefault="00FD6D15" w:rsidP="00FD6D15">
      <w:pPr>
        <w:ind w:left="6480"/>
        <w:jc w:val="right"/>
      </w:pPr>
      <w:r>
        <w:t>от 18.12.2019  № 82</w:t>
      </w:r>
    </w:p>
    <w:p w:rsidR="00FD6D15" w:rsidRDefault="00FD6D15" w:rsidP="00FD6D15">
      <w:pPr>
        <w:ind w:left="6480"/>
        <w:jc w:val="right"/>
      </w:pPr>
      <w:r>
        <w:t>от 31.01.2020 № 4</w:t>
      </w:r>
    </w:p>
    <w:p w:rsidR="00FD6D15" w:rsidRDefault="00FD6D15" w:rsidP="00FD6D15">
      <w:pPr>
        <w:ind w:left="6480"/>
        <w:jc w:val="right"/>
      </w:pPr>
      <w:r>
        <w:t>от 10.08.2020 № 34</w:t>
      </w:r>
    </w:p>
    <w:p w:rsidR="00FD6D15" w:rsidRDefault="00FD6D15" w:rsidP="00FD6D15">
      <w:pPr>
        <w:ind w:left="6480"/>
        <w:jc w:val="right"/>
      </w:pPr>
      <w:r>
        <w:t>от 06.10.2020 № 46</w:t>
      </w:r>
    </w:p>
    <w:p w:rsidR="00FD6D15" w:rsidRDefault="00FD6D15" w:rsidP="00FD6D15">
      <w:pPr>
        <w:ind w:left="6480"/>
        <w:jc w:val="right"/>
      </w:pPr>
    </w:p>
    <w:p w:rsidR="00FD6D15" w:rsidRDefault="00FD6D15" w:rsidP="00FD6D15"/>
    <w:p w:rsidR="00FD6D15" w:rsidRPr="003F3E3F" w:rsidRDefault="00FD6D15" w:rsidP="00FD6D15">
      <w:pPr>
        <w:jc w:val="center"/>
      </w:pPr>
      <w:r w:rsidRPr="003F3E3F">
        <w:t>Муниципальная программа «Ремонт автомобильных дорог местного значения</w:t>
      </w:r>
    </w:p>
    <w:p w:rsidR="00FD6D15" w:rsidRPr="003F3E3F" w:rsidRDefault="00FD6D15" w:rsidP="00FD6D15">
      <w:pPr>
        <w:jc w:val="center"/>
      </w:pPr>
      <w:r w:rsidRPr="003F3E3F">
        <w:t>Сулукского сельского поселения Верхнебуреинского муниципального района</w:t>
      </w:r>
    </w:p>
    <w:p w:rsidR="00FD6D15" w:rsidRPr="003F3E3F" w:rsidRDefault="00FD6D15" w:rsidP="00FD6D15">
      <w:pPr>
        <w:jc w:val="center"/>
      </w:pPr>
      <w:r w:rsidRPr="003F3E3F">
        <w:t>Хабаровского края  на 201</w:t>
      </w:r>
      <w:r>
        <w:t>9</w:t>
      </w:r>
      <w:r w:rsidRPr="003F3E3F">
        <w:t xml:space="preserve"> -20</w:t>
      </w:r>
      <w:r>
        <w:t>23</w:t>
      </w:r>
      <w:r w:rsidRPr="003F3E3F">
        <w:t xml:space="preserve"> года»</w:t>
      </w:r>
    </w:p>
    <w:p w:rsidR="00FD6D15" w:rsidRDefault="00FD6D15" w:rsidP="00FD6D15">
      <w:r>
        <w:t xml:space="preserve"> </w:t>
      </w:r>
    </w:p>
    <w:p w:rsidR="00FD6D15" w:rsidRPr="003F3E3F" w:rsidRDefault="00FD6D15" w:rsidP="00FD6D15">
      <w:r w:rsidRPr="003F3E3F">
        <w:t>Паспорт программы</w:t>
      </w:r>
    </w:p>
    <w:p w:rsidR="00FD6D15" w:rsidRDefault="00FD6D15" w:rsidP="00FD6D15">
      <w: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5940"/>
      </w:tblGrid>
      <w:tr w:rsidR="00FD6D15" w:rsidTr="00BA04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20" w:type="dxa"/>
          </w:tcPr>
          <w:p w:rsidR="00FD6D15" w:rsidRDefault="00FD6D15" w:rsidP="00BA04C2">
            <w:r>
              <w:t>Наименование Программы</w:t>
            </w:r>
          </w:p>
        </w:tc>
        <w:tc>
          <w:tcPr>
            <w:tcW w:w="5940" w:type="dxa"/>
          </w:tcPr>
          <w:p w:rsidR="00FD6D15" w:rsidRDefault="00FD6D15" w:rsidP="00BA04C2">
            <w:r>
              <w:t>Муниципальная программа «Ремонт автомобильных дорог местного значения Сулукского сельского поселения Верхнебуреинского муниципального района Хабаровского края на 2019-2023 года» (далее  - Программа)</w:t>
            </w:r>
          </w:p>
        </w:tc>
      </w:tr>
      <w:tr w:rsidR="00FD6D15" w:rsidTr="00BA04C2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3420" w:type="dxa"/>
          </w:tcPr>
          <w:p w:rsidR="00FD6D15" w:rsidRDefault="00FD6D15" w:rsidP="00BA04C2">
            <w:r>
              <w:t>Основание для разработки Программы</w:t>
            </w:r>
          </w:p>
          <w:p w:rsidR="00FD6D15" w:rsidRDefault="00FD6D15" w:rsidP="00BA04C2"/>
          <w:p w:rsidR="00FD6D15" w:rsidRDefault="00FD6D15" w:rsidP="00BA04C2"/>
        </w:tc>
        <w:tc>
          <w:tcPr>
            <w:tcW w:w="5940" w:type="dxa"/>
          </w:tcPr>
          <w:p w:rsidR="00FD6D15" w:rsidRDefault="00FD6D15" w:rsidP="00BA04C2">
            <w:r>
              <w:t xml:space="preserve">Федеральный закон Российской Федерации от 06.10.2003 № 131-ФЗ (ред. от 16.10.2012) "Об общих принципах организации местного самоуправления в Российской Федерации", Федеральный закон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 </w:t>
            </w:r>
          </w:p>
        </w:tc>
      </w:tr>
      <w:tr w:rsidR="00FD6D15" w:rsidTr="00BA04C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420" w:type="dxa"/>
          </w:tcPr>
          <w:p w:rsidR="00FD6D15" w:rsidRDefault="00FD6D15" w:rsidP="00BA04C2">
            <w:r>
              <w:t>Заказчик Программы</w:t>
            </w:r>
          </w:p>
          <w:p w:rsidR="00FD6D15" w:rsidRDefault="00FD6D15" w:rsidP="00BA04C2"/>
          <w:p w:rsidR="00FD6D15" w:rsidRDefault="00FD6D15" w:rsidP="00BA04C2"/>
        </w:tc>
        <w:tc>
          <w:tcPr>
            <w:tcW w:w="5940" w:type="dxa"/>
          </w:tcPr>
          <w:p w:rsidR="00FD6D15" w:rsidRDefault="00FD6D15" w:rsidP="00BA04C2">
            <w:r>
              <w:t>администрация Сулукского сельского поселения Верхнебуреинского муниципального района Хабаровского края</w:t>
            </w:r>
          </w:p>
        </w:tc>
      </w:tr>
      <w:tr w:rsidR="00FD6D15" w:rsidTr="00BA04C2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420" w:type="dxa"/>
          </w:tcPr>
          <w:p w:rsidR="00FD6D15" w:rsidRDefault="00FD6D15" w:rsidP="00BA04C2">
            <w:r>
              <w:t>Разработчик Программы</w:t>
            </w:r>
          </w:p>
          <w:p w:rsidR="00FD6D15" w:rsidRDefault="00FD6D15" w:rsidP="00BA04C2"/>
          <w:p w:rsidR="00FD6D15" w:rsidRDefault="00FD6D15" w:rsidP="00BA04C2"/>
        </w:tc>
        <w:tc>
          <w:tcPr>
            <w:tcW w:w="5940" w:type="dxa"/>
          </w:tcPr>
          <w:p w:rsidR="00FD6D15" w:rsidRDefault="00FD6D15" w:rsidP="00BA04C2">
            <w:r>
              <w:t>администрация Сулукского сельского поселения Верхнебуреинского муниципального района Хабаровского края</w:t>
            </w:r>
          </w:p>
        </w:tc>
      </w:tr>
      <w:tr w:rsidR="00FD6D15" w:rsidTr="00BA04C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20" w:type="dxa"/>
          </w:tcPr>
          <w:p w:rsidR="00FD6D15" w:rsidRDefault="00FD6D15" w:rsidP="00BA04C2">
            <w:r>
              <w:t>Цели и задачи Программы</w:t>
            </w:r>
          </w:p>
          <w:p w:rsidR="00FD6D15" w:rsidRDefault="00FD6D15" w:rsidP="00BA04C2"/>
        </w:tc>
        <w:tc>
          <w:tcPr>
            <w:tcW w:w="5940" w:type="dxa"/>
          </w:tcPr>
          <w:p w:rsidR="00FD6D15" w:rsidRDefault="00FD6D15" w:rsidP="00BA04C2">
            <w:r>
              <w:t xml:space="preserve">Цели Программы: </w:t>
            </w:r>
          </w:p>
          <w:p w:rsidR="00FD6D15" w:rsidRDefault="00FD6D15" w:rsidP="00BA04C2">
            <w:r>
              <w:t>- качественное выполнение работ по ремонту  автомобильных дорог местного значения;</w:t>
            </w:r>
          </w:p>
          <w:p w:rsidR="00FD6D15" w:rsidRDefault="00FD6D15" w:rsidP="00BA04C2">
            <w:r>
              <w:t>- обеспечение нормативных эксплуатационных свойств покрытий проезжей части и тротуаров;</w:t>
            </w:r>
          </w:p>
          <w:p w:rsidR="00FD6D15" w:rsidRDefault="00FD6D15" w:rsidP="00BA04C2">
            <w:r>
              <w:t>- повышение уровня безопасности дорожного движения и создание благоприятных, комфортных условий для проживания и отдых граждан;</w:t>
            </w:r>
          </w:p>
          <w:p w:rsidR="00FD6D15" w:rsidRDefault="00FD6D15" w:rsidP="00BA04C2">
            <w:r>
              <w:t>- повышение качества и надежности предоставления</w:t>
            </w:r>
          </w:p>
          <w:p w:rsidR="00FD6D15" w:rsidRDefault="00FD6D15" w:rsidP="00BA04C2">
            <w:r>
              <w:t xml:space="preserve">дорожных услуг, улучшение экологической безопасности и охраны здоровья людей; </w:t>
            </w:r>
          </w:p>
          <w:p w:rsidR="00FD6D15" w:rsidRDefault="00FD6D15" w:rsidP="00BA04C2">
            <w:r>
              <w:lastRenderedPageBreak/>
              <w:t xml:space="preserve">- создание  устойчивых и эффективных механизмов привлечения частных инвестиций для модернизации объектов    инфраструктуры дорожного  хозяйства </w:t>
            </w:r>
          </w:p>
          <w:p w:rsidR="00FD6D15" w:rsidRDefault="00FD6D15" w:rsidP="00BA04C2">
            <w:r>
              <w:t>- ремонт автомобильных дорог местного значения сельского поселения,  направлен на улучшение  внешнего облика населённого пункта поселения;</w:t>
            </w:r>
          </w:p>
          <w:p w:rsidR="00FD6D15" w:rsidRDefault="00FD6D15" w:rsidP="00BA04C2">
            <w:r>
              <w:t xml:space="preserve">Условиями достижения целей Программы является решение следующих задач:  </w:t>
            </w:r>
          </w:p>
          <w:p w:rsidR="00FD6D15" w:rsidRDefault="00FD6D15" w:rsidP="00BA04C2">
            <w:r>
              <w:t>- ремонт автомобильных дорог местного значения;</w:t>
            </w:r>
          </w:p>
          <w:p w:rsidR="00FD6D15" w:rsidRDefault="00FD6D15" w:rsidP="00BA04C2">
            <w:r>
              <w:t xml:space="preserve">- изготовление паспортов на дороги; </w:t>
            </w:r>
          </w:p>
          <w:p w:rsidR="00FD6D15" w:rsidRDefault="00FD6D15" w:rsidP="00BA04C2">
            <w:r>
              <w:t xml:space="preserve">- повышение эффективности управления дорожным хозяйством; </w:t>
            </w:r>
          </w:p>
          <w:p w:rsidR="00FD6D15" w:rsidRDefault="00FD6D15" w:rsidP="00BA04C2">
            <w:r>
              <w:t>- организация благоустройства и озеленения придорожной территории;</w:t>
            </w:r>
          </w:p>
          <w:p w:rsidR="00FD6D15" w:rsidRDefault="00FD6D15" w:rsidP="00BA04C2">
            <w:r>
              <w:t xml:space="preserve"> - повышение уровня благоустроенности территории сельского поселения;</w:t>
            </w:r>
          </w:p>
          <w:p w:rsidR="00FD6D15" w:rsidRDefault="00FD6D15" w:rsidP="00BA04C2">
            <w:r>
              <w:t xml:space="preserve"> - уменьшение количества автомобильных дорог в сельском поселении, которые требует ремонта;</w:t>
            </w:r>
          </w:p>
        </w:tc>
      </w:tr>
      <w:tr w:rsidR="00FD6D15" w:rsidTr="00BA04C2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420" w:type="dxa"/>
          </w:tcPr>
          <w:p w:rsidR="00FD6D15" w:rsidRDefault="00FD6D15" w:rsidP="00BA04C2">
            <w:r>
              <w:lastRenderedPageBreak/>
              <w:t>Сроки реализации Программы</w:t>
            </w:r>
          </w:p>
        </w:tc>
        <w:tc>
          <w:tcPr>
            <w:tcW w:w="5940" w:type="dxa"/>
          </w:tcPr>
          <w:p w:rsidR="00FD6D15" w:rsidRDefault="00FD6D15" w:rsidP="00BA04C2">
            <w:r>
              <w:t xml:space="preserve">2019-2023 года  </w:t>
            </w:r>
          </w:p>
        </w:tc>
      </w:tr>
      <w:tr w:rsidR="00FD6D15" w:rsidTr="00BA04C2">
        <w:tblPrEx>
          <w:tblCellMar>
            <w:top w:w="0" w:type="dxa"/>
            <w:bottom w:w="0" w:type="dxa"/>
          </w:tblCellMar>
        </w:tblPrEx>
        <w:trPr>
          <w:trHeight w:val="2826"/>
        </w:trPr>
        <w:tc>
          <w:tcPr>
            <w:tcW w:w="3420" w:type="dxa"/>
          </w:tcPr>
          <w:p w:rsidR="00FD6D15" w:rsidRDefault="00FD6D15" w:rsidP="00BA04C2">
            <w:r>
              <w:t>Основные мероприятия Программы</w:t>
            </w:r>
          </w:p>
        </w:tc>
        <w:tc>
          <w:tcPr>
            <w:tcW w:w="5940" w:type="dxa"/>
          </w:tcPr>
          <w:p w:rsidR="00FD6D15" w:rsidRDefault="00FD6D15" w:rsidP="00BA04C2">
            <w:r>
              <w:t>Перечень мероприятий Программы предусматривает решение конкретных проблем сельского поселения:</w:t>
            </w:r>
          </w:p>
          <w:p w:rsidR="00FD6D15" w:rsidRPr="0001589A" w:rsidRDefault="00FD6D15" w:rsidP="00BA04C2">
            <w:pPr>
              <w:jc w:val="both"/>
            </w:pPr>
            <w:r w:rsidRPr="0001589A">
              <w:t>- разработка и оформление проектно-сметной документации инвентаризации и межевания автомобильных дорог поселения</w:t>
            </w:r>
          </w:p>
          <w:p w:rsidR="00FD6D15" w:rsidRPr="0001589A" w:rsidRDefault="00FD6D15" w:rsidP="00BA04C2">
            <w:pPr>
              <w:jc w:val="both"/>
            </w:pPr>
            <w:r w:rsidRPr="0001589A">
              <w:t>- ремонт асфальтобетонного покрытия автомобильных дорог местного значения</w:t>
            </w:r>
          </w:p>
          <w:p w:rsidR="00FD6D15" w:rsidRPr="0001589A" w:rsidRDefault="00FD6D15" w:rsidP="00BA04C2">
            <w:pPr>
              <w:jc w:val="both"/>
            </w:pPr>
            <w:r w:rsidRPr="0001589A">
              <w:t>- ремонт бортового камня</w:t>
            </w:r>
          </w:p>
          <w:p w:rsidR="00FD6D15" w:rsidRPr="0001589A" w:rsidRDefault="00FD6D15" w:rsidP="00BA04C2">
            <w:pPr>
              <w:jc w:val="both"/>
            </w:pPr>
            <w:r w:rsidRPr="0001589A">
              <w:t>- ремонт отвода ливневых вод</w:t>
            </w:r>
          </w:p>
          <w:p w:rsidR="00FD6D15" w:rsidRPr="0001589A" w:rsidRDefault="00FD6D15" w:rsidP="00BA04C2">
            <w:pPr>
              <w:jc w:val="both"/>
            </w:pPr>
            <w:r w:rsidRPr="0001589A">
              <w:t>- устройство кюветов</w:t>
            </w:r>
          </w:p>
          <w:p w:rsidR="00FD6D15" w:rsidRPr="0001589A" w:rsidRDefault="00FD6D15" w:rsidP="00BA04C2">
            <w:pPr>
              <w:jc w:val="both"/>
            </w:pPr>
            <w:r w:rsidRPr="0001589A">
              <w:t>- устройство газонов</w:t>
            </w:r>
          </w:p>
          <w:p w:rsidR="00FD6D15" w:rsidRPr="0001589A" w:rsidRDefault="00FD6D15" w:rsidP="00BA04C2">
            <w:pPr>
              <w:jc w:val="both"/>
            </w:pPr>
            <w:r w:rsidRPr="0001589A">
              <w:t>- обустройство мест стоянок автотранспортных средств (парковочных мест)</w:t>
            </w:r>
          </w:p>
          <w:p w:rsidR="00FD6D15" w:rsidRPr="0001589A" w:rsidRDefault="00FD6D15" w:rsidP="00BA04C2">
            <w:pPr>
              <w:jc w:val="both"/>
            </w:pPr>
            <w:r w:rsidRPr="0001589A">
              <w:t xml:space="preserve">- </w:t>
            </w:r>
            <w:proofErr w:type="spellStart"/>
            <w:r w:rsidRPr="0001589A">
              <w:t>грейдеровка</w:t>
            </w:r>
            <w:proofErr w:type="spellEnd"/>
            <w:r w:rsidRPr="0001589A">
              <w:t xml:space="preserve"> и частичная отсыпка гравийных дорог местного значения сельского поселения</w:t>
            </w:r>
          </w:p>
          <w:p w:rsidR="00FD6D15" w:rsidRPr="0001589A" w:rsidRDefault="00FD6D15" w:rsidP="00BA04C2">
            <w:pPr>
              <w:jc w:val="both"/>
            </w:pPr>
            <w:r w:rsidRPr="0001589A">
              <w:t>- установка дорожных знаков в поселении</w:t>
            </w:r>
          </w:p>
          <w:p w:rsidR="00FD6D15" w:rsidRPr="0001589A" w:rsidRDefault="00FD6D15" w:rsidP="00BA04C2">
            <w:pPr>
              <w:jc w:val="both"/>
            </w:pPr>
            <w:r w:rsidRPr="0001589A">
              <w:t>- наем (аренда) транспортных средств для ремонта или отсыпки авто-полотна</w:t>
            </w:r>
          </w:p>
          <w:p w:rsidR="00FD6D15" w:rsidRPr="0001589A" w:rsidRDefault="00FD6D15" w:rsidP="00BA04C2">
            <w:pPr>
              <w:jc w:val="both"/>
            </w:pPr>
            <w:r w:rsidRPr="0001589A">
              <w:t>- закупка фонарей и СИП для освещения дорожного полотна</w:t>
            </w:r>
          </w:p>
          <w:p w:rsidR="00FD6D15" w:rsidRDefault="00FD6D15" w:rsidP="00BA04C2">
            <w:pPr>
              <w:jc w:val="both"/>
            </w:pPr>
            <w:r w:rsidRPr="0001589A">
              <w:t>-</w:t>
            </w:r>
            <w:r w:rsidRPr="00DA1657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DA1657">
              <w:rPr>
                <w:szCs w:val="28"/>
              </w:rPr>
              <w:t>риведение в нормативное состояние автомобильных дорог общего пользования местного значения</w:t>
            </w:r>
          </w:p>
        </w:tc>
      </w:tr>
      <w:tr w:rsidR="00FD6D15" w:rsidTr="00BA04C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420" w:type="dxa"/>
          </w:tcPr>
          <w:p w:rsidR="00FD6D15" w:rsidRDefault="00FD6D15" w:rsidP="00BA04C2">
            <w:r>
              <w:t>Исполнители Программы</w:t>
            </w:r>
          </w:p>
        </w:tc>
        <w:tc>
          <w:tcPr>
            <w:tcW w:w="5940" w:type="dxa"/>
          </w:tcPr>
          <w:p w:rsidR="00FD6D15" w:rsidRDefault="00FD6D15" w:rsidP="00BA04C2">
            <w:r>
              <w:t>администрация Сулукского сельского поселения Верхнебуреинского муниципального района Хабаровского края</w:t>
            </w:r>
          </w:p>
          <w:p w:rsidR="00FD6D15" w:rsidRDefault="00FD6D15" w:rsidP="00BA04C2">
            <w:r>
              <w:t xml:space="preserve">подрядные организации, победившие при проведении аукциона на выполнение работ, предусмотренных данной программой </w:t>
            </w:r>
          </w:p>
        </w:tc>
      </w:tr>
      <w:tr w:rsidR="00FD6D15" w:rsidTr="00BA04C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20" w:type="dxa"/>
          </w:tcPr>
          <w:p w:rsidR="00FD6D15" w:rsidRDefault="00FD6D15" w:rsidP="00BA04C2">
            <w:r>
              <w:t xml:space="preserve">Целевые индикаторы и показатели </w:t>
            </w:r>
          </w:p>
          <w:p w:rsidR="00FD6D15" w:rsidRDefault="00FD6D15" w:rsidP="00BA04C2"/>
        </w:tc>
        <w:tc>
          <w:tcPr>
            <w:tcW w:w="5940" w:type="dxa"/>
          </w:tcPr>
          <w:p w:rsidR="00FD6D15" w:rsidRDefault="00FD6D15" w:rsidP="00BA04C2">
            <w:r>
              <w:t>- снижение общего износа основных фондов  дорожного хозяйства;</w:t>
            </w:r>
          </w:p>
          <w:p w:rsidR="00FD6D15" w:rsidRDefault="00FD6D15" w:rsidP="00BA04C2">
            <w:r>
              <w:t>- количество автомобильных дорог местного значения  частичным ремонтом;</w:t>
            </w:r>
          </w:p>
          <w:p w:rsidR="00FD6D15" w:rsidRDefault="00FD6D15" w:rsidP="00BA04C2">
            <w:r>
              <w:t xml:space="preserve"> - количество автомобильных дорог местного значения, </w:t>
            </w:r>
            <w:r>
              <w:lastRenderedPageBreak/>
              <w:t xml:space="preserve">выполненных с расширением проезжей части; </w:t>
            </w:r>
          </w:p>
          <w:p w:rsidR="00FD6D15" w:rsidRDefault="00FD6D15" w:rsidP="00BA04C2">
            <w:r>
              <w:t>- доля автомобильных дорог местного значения,  включенных в Программу, от общего количества  автомобильных дорог местного значения, требующих ремонта автомобильных дорог местного значения</w:t>
            </w:r>
          </w:p>
        </w:tc>
      </w:tr>
      <w:tr w:rsidR="00FD6D15" w:rsidTr="00BA04C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20" w:type="dxa"/>
          </w:tcPr>
          <w:p w:rsidR="00FD6D15" w:rsidRDefault="00FD6D15" w:rsidP="00BA04C2">
            <w:r>
              <w:lastRenderedPageBreak/>
              <w:t>Объемы и источники финансирования Программы</w:t>
            </w:r>
          </w:p>
        </w:tc>
        <w:tc>
          <w:tcPr>
            <w:tcW w:w="5940" w:type="dxa"/>
          </w:tcPr>
          <w:p w:rsidR="00FD6D15" w:rsidRDefault="00FD6D15" w:rsidP="00BA04C2">
            <w:r>
              <w:t>Объем финансирования по Программе составит</w:t>
            </w:r>
          </w:p>
          <w:p w:rsidR="00FD6D15" w:rsidRPr="00F4263D" w:rsidRDefault="00FD6D15" w:rsidP="00BA04C2">
            <w:r>
              <w:t xml:space="preserve">– на 2019 </w:t>
            </w:r>
            <w:r w:rsidRPr="00F4263D">
              <w:t>год  (</w:t>
            </w:r>
            <w:r>
              <w:t>1111,54776</w:t>
            </w:r>
            <w:r w:rsidRPr="00F4263D">
              <w:t xml:space="preserve">) </w:t>
            </w:r>
            <w:r>
              <w:t>тыс.</w:t>
            </w:r>
            <w:r w:rsidRPr="00F4263D">
              <w:t xml:space="preserve">рублей: </w:t>
            </w:r>
          </w:p>
          <w:p w:rsidR="00FD6D15" w:rsidRDefault="00FD6D15" w:rsidP="00BA04C2">
            <w:r w:rsidRPr="00F4263D">
              <w:t>из них  (</w:t>
            </w:r>
            <w:r>
              <w:t>1111,54776</w:t>
            </w:r>
            <w:r w:rsidRPr="00F4263D">
              <w:t xml:space="preserve">) </w:t>
            </w:r>
            <w:r>
              <w:t>тыс.</w:t>
            </w:r>
            <w:r w:rsidRPr="00F4263D">
              <w:t>рублей бюджет сельского поселения</w:t>
            </w:r>
          </w:p>
          <w:p w:rsidR="00FD6D15" w:rsidRDefault="00FD6D15" w:rsidP="00BA04C2">
            <w:r w:rsidRPr="00F4263D">
              <w:t>из них  (</w:t>
            </w:r>
            <w:r>
              <w:t>0,000</w:t>
            </w:r>
            <w:r w:rsidRPr="00F4263D">
              <w:t xml:space="preserve">) </w:t>
            </w:r>
            <w:r>
              <w:t>тыс.</w:t>
            </w:r>
            <w:r w:rsidRPr="00F4263D">
              <w:t xml:space="preserve">рублей </w:t>
            </w:r>
            <w:r>
              <w:t xml:space="preserve">краевой </w:t>
            </w:r>
            <w:r w:rsidRPr="00F4263D">
              <w:t>бюджет</w:t>
            </w:r>
          </w:p>
          <w:p w:rsidR="00FD6D15" w:rsidRPr="00F4263D" w:rsidRDefault="00FD6D15" w:rsidP="00BA04C2">
            <w:r>
              <w:t xml:space="preserve">- на 2020 год </w:t>
            </w:r>
            <w:r w:rsidRPr="00F4263D">
              <w:t>(</w:t>
            </w:r>
            <w:r>
              <w:t>4924,32214</w:t>
            </w:r>
            <w:r w:rsidRPr="00F4263D">
              <w:t>)</w:t>
            </w:r>
            <w:r>
              <w:t>тыс.</w:t>
            </w:r>
            <w:r w:rsidRPr="00F4263D">
              <w:t xml:space="preserve"> рублей: </w:t>
            </w:r>
          </w:p>
          <w:p w:rsidR="00FD6D15" w:rsidRDefault="00FD6D15" w:rsidP="00BA04C2">
            <w:r w:rsidRPr="00F4263D">
              <w:t>из них  (</w:t>
            </w:r>
            <w:r>
              <w:t>1975,42214</w:t>
            </w:r>
            <w:r w:rsidRPr="00F4263D">
              <w:t xml:space="preserve">) </w:t>
            </w:r>
            <w:r>
              <w:t>тыс.</w:t>
            </w:r>
            <w:r w:rsidRPr="00F4263D">
              <w:t>рублей бюджет сельского поселения</w:t>
            </w:r>
          </w:p>
          <w:p w:rsidR="00FD6D15" w:rsidRDefault="00FD6D15" w:rsidP="00BA04C2">
            <w:r w:rsidRPr="00F4263D">
              <w:t>из них  (</w:t>
            </w:r>
            <w:r>
              <w:t>2948,900</w:t>
            </w:r>
            <w:r w:rsidRPr="00F4263D">
              <w:t xml:space="preserve">) </w:t>
            </w:r>
            <w:r>
              <w:t>тыс.</w:t>
            </w:r>
            <w:r w:rsidRPr="00F4263D">
              <w:t xml:space="preserve">рублей </w:t>
            </w:r>
            <w:r>
              <w:t xml:space="preserve">краевой </w:t>
            </w:r>
            <w:r w:rsidRPr="00F4263D">
              <w:t xml:space="preserve">бюджет </w:t>
            </w:r>
          </w:p>
          <w:p w:rsidR="00FD6D15" w:rsidRPr="0070061C" w:rsidRDefault="00FD6D15" w:rsidP="00BA04C2">
            <w:r w:rsidRPr="0070061C">
              <w:t xml:space="preserve">– на 2021 год  (1377,00) тыс.рублей: </w:t>
            </w:r>
          </w:p>
          <w:p w:rsidR="00FD6D15" w:rsidRPr="0070061C" w:rsidRDefault="00FD6D15" w:rsidP="00BA04C2">
            <w:r w:rsidRPr="0070061C">
              <w:t>из них  (1377,00) тыс.рублей бюджет сельского поселения</w:t>
            </w:r>
          </w:p>
          <w:p w:rsidR="00FD6D15" w:rsidRPr="0070061C" w:rsidRDefault="00FD6D15" w:rsidP="00BA04C2">
            <w:r w:rsidRPr="0070061C">
              <w:t>из них  (0,000) тыс.рублей краевой бюджет</w:t>
            </w:r>
          </w:p>
          <w:p w:rsidR="00FD6D15" w:rsidRPr="0070061C" w:rsidRDefault="00FD6D15" w:rsidP="00BA04C2">
            <w:r w:rsidRPr="0070061C">
              <w:t xml:space="preserve">- на 2022 год (1580,00)тыс. рублей: </w:t>
            </w:r>
          </w:p>
          <w:p w:rsidR="00FD6D15" w:rsidRPr="0070061C" w:rsidRDefault="00FD6D15" w:rsidP="00BA04C2">
            <w:r w:rsidRPr="0070061C">
              <w:t>из них  (1580,00) тыс.рублей бюджет сельского поселения</w:t>
            </w:r>
          </w:p>
          <w:p w:rsidR="00FD6D15" w:rsidRPr="0070061C" w:rsidRDefault="00FD6D15" w:rsidP="00BA04C2">
            <w:r w:rsidRPr="0070061C">
              <w:t xml:space="preserve">из них  (0,00) тыс.рублей краевой бюджет </w:t>
            </w:r>
          </w:p>
          <w:p w:rsidR="00FD6D15" w:rsidRPr="0070061C" w:rsidRDefault="00FD6D15" w:rsidP="00BA04C2">
            <w:r w:rsidRPr="0070061C">
              <w:t xml:space="preserve">- на 2023 год (1609,00)тыс. рублей: </w:t>
            </w:r>
          </w:p>
          <w:p w:rsidR="00FD6D15" w:rsidRPr="0070061C" w:rsidRDefault="00FD6D15" w:rsidP="00BA04C2">
            <w:r w:rsidRPr="0070061C">
              <w:t xml:space="preserve">из них  (1609,000) тыс. рублей бюджет сельского поселения из них  (0,00) тыс.рублей краевой бюджет </w:t>
            </w:r>
          </w:p>
          <w:p w:rsidR="00FD6D15" w:rsidRDefault="00FD6D15" w:rsidP="00BA04C2">
            <w:r>
              <w:t xml:space="preserve">Программой предусмотрены дополнительные источники финансирования мероприятий, а также субсидии из краевого и районного бюджетов, финансовые средства владельцев личного автотранспорта и другие источники на условиях </w:t>
            </w:r>
            <w:proofErr w:type="spellStart"/>
            <w:r>
              <w:t>софинансирования</w:t>
            </w:r>
            <w:proofErr w:type="spellEnd"/>
            <w:r>
              <w:t>. Адресный перечень объектов и объемы финансирования могут уточняться.</w:t>
            </w:r>
          </w:p>
        </w:tc>
      </w:tr>
      <w:tr w:rsidR="00FD6D15" w:rsidTr="00BA04C2">
        <w:tblPrEx>
          <w:tblCellMar>
            <w:top w:w="0" w:type="dxa"/>
            <w:bottom w:w="0" w:type="dxa"/>
          </w:tblCellMar>
        </w:tblPrEx>
        <w:trPr>
          <w:trHeight w:val="2825"/>
        </w:trPr>
        <w:tc>
          <w:tcPr>
            <w:tcW w:w="3420" w:type="dxa"/>
          </w:tcPr>
          <w:p w:rsidR="00FD6D15" w:rsidRDefault="00FD6D15" w:rsidP="00BA04C2">
            <w:r>
              <w:t>Ожидаемые конечные результаты реализации Программы</w:t>
            </w:r>
          </w:p>
        </w:tc>
        <w:tc>
          <w:tcPr>
            <w:tcW w:w="5940" w:type="dxa"/>
          </w:tcPr>
          <w:p w:rsidR="00FD6D15" w:rsidRDefault="00FD6D15" w:rsidP="00BA04C2">
            <w:r>
              <w:t>Основными ожидаемыми результатами Программы являются:</w:t>
            </w:r>
          </w:p>
          <w:p w:rsidR="00FD6D15" w:rsidRDefault="00FD6D15" w:rsidP="00BA04C2">
            <w:r>
              <w:t>- снижение общего износа дорожного хозяйства;</w:t>
            </w:r>
          </w:p>
          <w:p w:rsidR="00FD6D15" w:rsidRDefault="00FD6D15" w:rsidP="00BA04C2">
            <w:r>
              <w:t xml:space="preserve">- оптимизация загрузки автомобильных дорог местного значения; </w:t>
            </w:r>
          </w:p>
          <w:p w:rsidR="00FD6D15" w:rsidRDefault="00FD6D15" w:rsidP="00BA04C2">
            <w:r>
              <w:t xml:space="preserve">- повышение качества предоставляемых потребителям дорожных услуг; </w:t>
            </w:r>
          </w:p>
          <w:p w:rsidR="00FD6D15" w:rsidRDefault="00FD6D15" w:rsidP="00BA04C2">
            <w:r>
              <w:t>- улучшение экологической безопасности и охраны здоровья людей;</w:t>
            </w:r>
          </w:p>
          <w:p w:rsidR="00FD6D15" w:rsidRDefault="00FD6D15" w:rsidP="00BA04C2">
            <w:r>
              <w:t>- улучшение внешнего и эстетического облика сельского поселения;</w:t>
            </w:r>
          </w:p>
          <w:p w:rsidR="00FD6D15" w:rsidRDefault="00FD6D15" w:rsidP="00BA04C2">
            <w:r>
              <w:t>- улучшение условий проживания и отдыха жителей поселения;</w:t>
            </w:r>
          </w:p>
          <w:p w:rsidR="00FD6D15" w:rsidRDefault="00FD6D15" w:rsidP="00BA04C2">
            <w:r>
              <w:t>- повышение технического уровня состояния автомобильных дорог местного значения;</w:t>
            </w:r>
          </w:p>
        </w:tc>
      </w:tr>
      <w:tr w:rsidR="00FD6D15" w:rsidTr="00BA04C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20" w:type="dxa"/>
          </w:tcPr>
          <w:p w:rsidR="00FD6D15" w:rsidRDefault="00FD6D15" w:rsidP="00BA04C2">
            <w:r>
              <w:t>Система организации контроля за исполнением  и управлением Программы</w:t>
            </w:r>
          </w:p>
        </w:tc>
        <w:tc>
          <w:tcPr>
            <w:tcW w:w="5940" w:type="dxa"/>
          </w:tcPr>
          <w:p w:rsidR="00FD6D15" w:rsidRDefault="00FD6D15" w:rsidP="00BA04C2">
            <w:r>
              <w:t>администрация Сулукского сельского поселения Верхнебуреинского муниципального района Хабаровского края</w:t>
            </w:r>
          </w:p>
          <w:p w:rsidR="00FD6D15" w:rsidRDefault="00FD6D15" w:rsidP="00BA04C2">
            <w:pPr>
              <w:jc w:val="both"/>
            </w:pPr>
            <w:r>
              <w:t xml:space="preserve">управляет выделенными на ее реализацию средствами, руководит проектными, строительными и иными </w:t>
            </w:r>
            <w:r>
              <w:lastRenderedPageBreak/>
              <w:t xml:space="preserve">организациями и контролируют выполнение ими программных мероприятий. Заказчик Программы представляет отчеты о выполнении программных мероприятий Совету депутатов Сулукского сельского поселения и представителям источников </w:t>
            </w:r>
            <w:proofErr w:type="spellStart"/>
            <w:r>
              <w:t>софинансирования</w:t>
            </w:r>
            <w:proofErr w:type="spellEnd"/>
            <w:r>
              <w:t xml:space="preserve"> программы </w:t>
            </w:r>
          </w:p>
        </w:tc>
      </w:tr>
    </w:tbl>
    <w:p w:rsidR="00D92DD2" w:rsidRDefault="00D92DD2"/>
    <w:sectPr w:rsidR="00D92DD2" w:rsidSect="00D9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D15"/>
    <w:rsid w:val="00240124"/>
    <w:rsid w:val="005267A2"/>
    <w:rsid w:val="00D92DD2"/>
    <w:rsid w:val="00FD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D6D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2020-12-09T04:44:00Z</dcterms:created>
  <dcterms:modified xsi:type="dcterms:W3CDTF">2020-12-09T04:44:00Z</dcterms:modified>
</cp:coreProperties>
</file>