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54" w:rsidRPr="00195673" w:rsidRDefault="004B7B02" w:rsidP="004C7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</w:t>
      </w:r>
      <w:r w:rsidR="00BB6C54" w:rsidRPr="001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договора пользования рыбоводным участком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BB6C54" w:rsidRDefault="00BB6C54" w:rsidP="00BB6C54">
      <w:pPr>
        <w:spacing w:after="0" w:line="312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40652" w:rsidRPr="00C40652" w:rsidRDefault="00BB6C54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22.02.2018 </w:t>
      </w: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Pr="00BB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</w:t>
      </w: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</w:t>
      </w: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B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организации и проведения торгов (конкурсов, аукционов) на право заключения договора </w:t>
      </w: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рыбоводным участком», которое всту</w:t>
      </w:r>
      <w:r w:rsid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пает в законную силу 07.03.2018, которым в </w:t>
      </w:r>
      <w:r w:rsidR="00C40652"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15.05.2014 № 450 «</w:t>
      </w:r>
      <w:r w:rsidR="00C40652" w:rsidRPr="00BB6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организации и проведения торгов (конкурсов, аукционов) на право заключения договора пользования рыбоводны</w:t>
      </w:r>
      <w:r w:rsidR="00C40652"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участком»</w:t>
      </w:r>
      <w:r w:rsid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вводится</w:t>
      </w:r>
      <w:r w:rsidR="00C40652"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V.</w:t>
      </w:r>
      <w:proofErr w:type="gramEnd"/>
      <w:r w:rsidR="00C40652"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0652"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торгов в форме аукциона </w:t>
      </w:r>
      <w:r w:rsidR="00C40652" w:rsidRPr="001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0652"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C54" w:rsidRPr="00C40652" w:rsidRDefault="00BB6C54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Изменениям коснутся процедуры</w:t>
      </w:r>
      <w:r w:rsidRPr="00BB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торгов на право заключения договора пользования рыбоводным участком в виде аукциона в электронной форме</w:t>
      </w:r>
      <w:r w:rsidRPr="00C40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7FCC" w:rsidRPr="004C7FCC" w:rsidRDefault="004C7FCC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DD5D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звещение о проведен</w:t>
      </w:r>
      <w:proofErr w:type="gramStart"/>
      <w:r w:rsidRPr="004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в электронной форме размещается на официальном сайте и сайте электронной площадки в информационно-телекоммуникационной сети "Интернет" не менее чем за 30 календарных дней до дня окончания срока подачи заявок об участии в аукционе в электронной форме.</w:t>
      </w:r>
    </w:p>
    <w:p w:rsidR="004C7FCC" w:rsidRPr="004C7FCC" w:rsidRDefault="004C7FCC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начала подачи заявок об участии в аукционе в электронной форме является день, следующий за днем размещения на официальном сайте и сайте электронной площадки извещения о проведен</w:t>
      </w:r>
      <w:proofErr w:type="gramStart"/>
      <w:r w:rsidRPr="004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4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в электронной форме.</w:t>
      </w:r>
    </w:p>
    <w:p w:rsidR="004C7FCC" w:rsidRPr="00C40652" w:rsidRDefault="004C7FCC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об участии в аукционе в электронной форме прекращается за 7 календарных дней до дня проведения аукциона в электронной форме.</w:t>
      </w:r>
    </w:p>
    <w:p w:rsidR="004C7FCC" w:rsidRPr="00C40652" w:rsidRDefault="00195673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Задаток для участия в аукционах в электронной форме вносится участником аукциона в электронной форме только путем зачисления денежных средств на лицевой счет, открытый участнику аукциона в электронной форме оператором электронной площадки для учета проведения операций по обеспечению участия </w:t>
      </w:r>
      <w:r w:rsidR="004C7FCC"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аукционах в электронной форме в размере не менее 40 процентов начальной цены предмета аукциона.</w:t>
      </w:r>
      <w:proofErr w:type="gramEnd"/>
    </w:p>
    <w:p w:rsidR="00DF5461" w:rsidRPr="00DF5461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подать не более одной заявки об участии в аукционе в электронной форме. </w:t>
      </w:r>
    </w:p>
    <w:p w:rsidR="00DF5461" w:rsidRPr="00C40652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об участии в аукционе в электронной форме, поступившая в срок, указанный в извещении о проведен</w:t>
      </w:r>
      <w:proofErr w:type="gramStart"/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в электронной форме, регистрируется оператором электронной площадки с указанием даты и времени ее получения. В момент подачи заявки об участии оператор электронной площадки производит блокирование денежных сре</w:t>
      </w:r>
      <w:proofErr w:type="gramStart"/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задатка на лицевом счете заявителя.</w:t>
      </w:r>
    </w:p>
    <w:p w:rsidR="00DF5461" w:rsidRPr="00DF5461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одного часа с момента окончания срока подачи заявок об участии в аукционе в электронной форме оператор электронной площадки направляет организатору аукциона в электронной форме все поступившие заявки об участии в аукционе в электронной форме.</w:t>
      </w:r>
    </w:p>
    <w:p w:rsidR="00DF5461" w:rsidRPr="00C40652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рассматривает заявки об участии в аукционе в электронной форме на соответствие требованиям, установленным документацией об аукционе в электронной форме, а также на соотв</w:t>
      </w: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етствие заявителей требованиям:</w:t>
      </w:r>
    </w:p>
    <w:p w:rsidR="00DF5461" w:rsidRPr="00DF5461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заявителя процедуры банкротства и ликвидации;</w:t>
      </w:r>
    </w:p>
    <w:p w:rsidR="00DF5461" w:rsidRPr="00DF5461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неприостановление</w:t>
      </w:r>
      <w:proofErr w:type="spellEnd"/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торгах;</w:t>
      </w:r>
    </w:p>
    <w:p w:rsidR="00DF5461" w:rsidRPr="00DF5461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торгах;</w:t>
      </w:r>
    </w:p>
    <w:p w:rsidR="00DF5461" w:rsidRPr="00DF5461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торгов.</w:t>
      </w:r>
    </w:p>
    <w:p w:rsidR="00DF5461" w:rsidRPr="00DF5461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заявок об участии в аукционе в электронной форме не может превышать 5 календарных дней со дня окончания срока их подачи.</w:t>
      </w:r>
    </w:p>
    <w:p w:rsidR="00DF5461" w:rsidRDefault="00DF5461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рассмотрения заявок об участии в аукционе в электронной форме комиссия принимает решение о допуске к участию в аукционе в электронной форме заявителя и признании заявителя, подавшего такую заявку, участником аукциона в электронной форме или об отказе в допуске заявителя к участию</w:t>
      </w: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аукционе в электронной форме.</w:t>
      </w:r>
    </w:p>
    <w:p w:rsidR="00C40652" w:rsidRPr="00C40652" w:rsidRDefault="00C40652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в электронной форме проводится путем повышения участниками аукциона в электронной форме начальной цены предмета аукциона на величину, равную "шагу аукциона", при этом "шаг аукциона" устанавливается в размере 5 процентов начальной цены предмета аукциона в электронной форме.</w:t>
      </w:r>
    </w:p>
    <w:p w:rsidR="00C40652" w:rsidRPr="00C40652" w:rsidRDefault="00C40652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аукциона в электронной форме признается участник аукциона в электронной форме, предложивший более высокую цену предмета аукциона в электронной форме. </w:t>
      </w:r>
    </w:p>
    <w:p w:rsidR="00C40652" w:rsidRPr="00C40652" w:rsidRDefault="00C40652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с победителем аукциона в электронной форме осуществляется в электронной форме на электронной площадке не ранее чем через 10 календарных дней и не позднее чем через 20 календарных дней со дня размещения информации о результатах аукциона в электронной форме на официальном сайте.</w:t>
      </w:r>
    </w:p>
    <w:p w:rsidR="00DF5461" w:rsidRPr="00DF5461" w:rsidRDefault="004C7FCC" w:rsidP="00C40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461">
        <w:rPr>
          <w:rFonts w:ascii="Times New Roman" w:hAnsi="Times New Roman" w:cs="Times New Roman"/>
          <w:sz w:val="28"/>
          <w:szCs w:val="28"/>
        </w:rPr>
        <w:t xml:space="preserve">С учетом названных положений законодательства </w:t>
      </w:r>
      <w:r w:rsidR="00DF5461" w:rsidRPr="00DF5461">
        <w:rPr>
          <w:rFonts w:ascii="Times New Roman" w:hAnsi="Times New Roman" w:cs="Times New Roman"/>
          <w:sz w:val="28"/>
          <w:szCs w:val="28"/>
        </w:rPr>
        <w:t xml:space="preserve">у заинтересованных лиц появится возможность </w:t>
      </w:r>
      <w:r w:rsidR="00DF5461" w:rsidRPr="00DF5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заключить договор пользования рыбоводным участком в виде в электронной форме.</w:t>
      </w:r>
    </w:p>
    <w:sectPr w:rsidR="00DF5461" w:rsidRPr="00DF5461" w:rsidSect="00C40652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54"/>
    <w:rsid w:val="00195673"/>
    <w:rsid w:val="004B7B02"/>
    <w:rsid w:val="004C7FCC"/>
    <w:rsid w:val="00900CD8"/>
    <w:rsid w:val="00B80E53"/>
    <w:rsid w:val="00BB6C54"/>
    <w:rsid w:val="00C40652"/>
    <w:rsid w:val="00C92490"/>
    <w:rsid w:val="00DD5D6C"/>
    <w:rsid w:val="00D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34BD-AB31-4D4E-9797-114C4B1D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PRKVBR-11</dc:creator>
  <cp:lastModifiedBy>PRKVBR-11</cp:lastModifiedBy>
  <cp:revision>5</cp:revision>
  <dcterms:created xsi:type="dcterms:W3CDTF">2018-03-01T11:33:00Z</dcterms:created>
  <dcterms:modified xsi:type="dcterms:W3CDTF">2019-01-08T01:48:00Z</dcterms:modified>
</cp:coreProperties>
</file>