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ACD" w:rsidRPr="004C389D" w:rsidRDefault="00865ACD" w:rsidP="00865ACD">
      <w:pPr>
        <w:jc w:val="both"/>
        <w:rPr>
          <w:rFonts w:ascii="Arial" w:hAnsi="Arial" w:cs="Arial"/>
          <w:b/>
          <w:sz w:val="24"/>
          <w:szCs w:val="24"/>
        </w:rPr>
      </w:pPr>
      <w:r w:rsidRPr="004C389D">
        <w:rPr>
          <w:rFonts w:ascii="Arial" w:hAnsi="Arial" w:cs="Arial"/>
          <w:b/>
          <w:sz w:val="24"/>
          <w:szCs w:val="24"/>
        </w:rPr>
        <w:t>«СОГАЗ-Мед»: зачем нужна диспансеризация</w:t>
      </w:r>
    </w:p>
    <w:p w:rsidR="00865ACD" w:rsidRPr="000235F5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>Всем известно, что болезнь легче предупредить, чем лечить. А развитие всех неинфекционных заболеваний происходит постепенно и обусловлено определенными факторами риска. Узнаем у страховых представителей «СОГАЗ-Мед», как можно сохранить своё здоровье.</w:t>
      </w:r>
    </w:p>
    <w:p w:rsidR="00865ACD" w:rsidRPr="000235F5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0235F5">
        <w:rPr>
          <w:rFonts w:ascii="Arial" w:hAnsi="Arial" w:cs="Arial"/>
          <w:b/>
          <w:sz w:val="20"/>
          <w:szCs w:val="20"/>
        </w:rPr>
        <w:t>Как сохранить здоровье</w:t>
      </w:r>
    </w:p>
    <w:p w:rsidR="00865ACD" w:rsidRPr="000235F5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>Выявить факторы развития болезней проще и дешевле, чем впоследствии диагностировать и вылечить уже развившееся заболевание – они могут быть обнаружены задолго до того, как появятся первые признаки недуга. Именно поэтому ранняя диагностика заболеваний и риска их развития и своевременная профилактика считаются во всем мире наиболее эффективным и экономически целесообразным подходом сохранения здоровья. Регулярная диспансеризация позволяет выявить факторы риска сердечно-сосудистых, онкологических заболеваний, сахарного диабета – наиболее распространенных причин инвалидности и преждевременной смерти населения. Кроме того, раннее выявление заболеваний позволит гораздо быстрее и эффективнее провести лечение и в большинстве случаев достигнуть полного выздоровления. Только около 4% пациентов, у которых выявлен рак III-IV стадии, проходили диспансеризацию.</w:t>
      </w:r>
    </w:p>
    <w:p w:rsidR="00865ACD" w:rsidRPr="000235F5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0235F5">
        <w:rPr>
          <w:rFonts w:ascii="Arial" w:hAnsi="Arial" w:cs="Arial"/>
          <w:b/>
          <w:sz w:val="20"/>
          <w:szCs w:val="20"/>
        </w:rPr>
        <w:t>Как пройти диспансеризацию?</w:t>
      </w:r>
    </w:p>
    <w:p w:rsidR="000235F5" w:rsidRPr="000235F5" w:rsidRDefault="000235F5" w:rsidP="000235F5">
      <w:pPr>
        <w:jc w:val="both"/>
        <w:rPr>
          <w:rFonts w:ascii="Arial" w:hAnsi="Arial" w:cs="Arial"/>
          <w:sz w:val="20"/>
          <w:szCs w:val="20"/>
        </w:rPr>
      </w:pPr>
      <w:r w:rsidRPr="00377939">
        <w:rPr>
          <w:rFonts w:ascii="Arial" w:hAnsi="Arial" w:cs="Arial"/>
          <w:sz w:val="20"/>
          <w:szCs w:val="20"/>
        </w:rPr>
        <w:t xml:space="preserve">Для прохождения диспансеризации необходимы паспорт, полис или выписка о полисе ОМС, их нужно взять с собой на прием. Обследования проводят в поликлинике по месту прикрепления или в иной медицинской организации по инициативе работодателя и (или) образовательного учреждения. Также пройти профилактические мероприятия можно по месту нахождения мобильной медицинской бригады. </w:t>
      </w:r>
    </w:p>
    <w:p w:rsidR="00865ACD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>В настоящее время бесплатную диспансеризацию могут пройти все желающие, застрахованные в системе ОМС, с 18 до 39 лет каждые три года и с 40 лет - ежегодно.</w:t>
      </w:r>
    </w:p>
    <w:p w:rsidR="00377939" w:rsidRPr="00290CFA" w:rsidRDefault="00377939" w:rsidP="00377939">
      <w:pPr>
        <w:shd w:val="clear" w:color="auto" w:fill="FFFFFF"/>
        <w:spacing w:after="225" w:line="240" w:lineRule="auto"/>
        <w:jc w:val="both"/>
        <w:rPr>
          <w:rFonts w:ascii="Arial" w:hAnsi="Arial" w:cs="Arial"/>
          <w:color w:val="000000"/>
          <w:sz w:val="20"/>
          <w:szCs w:val="20"/>
          <w:lang w:eastAsia="ru-RU"/>
        </w:rPr>
      </w:pPr>
      <w:r w:rsidRPr="00A257B9">
        <w:rPr>
          <w:rFonts w:ascii="Arial" w:hAnsi="Arial" w:cs="Arial"/>
          <w:color w:val="000000"/>
          <w:sz w:val="20"/>
          <w:szCs w:val="20"/>
          <w:lang w:eastAsia="ru-RU"/>
        </w:rPr>
        <w:t>Ветераны боевых действий имеют право на внеочередное прохождение профилактических мероприятий.</w:t>
      </w:r>
    </w:p>
    <w:p w:rsidR="00865ACD" w:rsidRPr="000235F5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0235F5">
        <w:rPr>
          <w:rFonts w:ascii="Arial" w:hAnsi="Arial" w:cs="Arial"/>
          <w:b/>
          <w:sz w:val="20"/>
          <w:szCs w:val="20"/>
        </w:rPr>
        <w:t xml:space="preserve">Диспансеризация – это бесплатно </w:t>
      </w:r>
    </w:p>
    <w:p w:rsidR="00865ACD" w:rsidRPr="000235F5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 xml:space="preserve">Оплата диспансеризации проводится за счет средств обязательного медицинского страхования. Платить за услуги, предоставляемые в рамках диспансеризации, не </w:t>
      </w:r>
      <w:r w:rsidR="00F47729" w:rsidRPr="000235F5">
        <w:rPr>
          <w:rFonts w:ascii="Arial" w:hAnsi="Arial" w:cs="Arial"/>
          <w:sz w:val="20"/>
          <w:szCs w:val="20"/>
        </w:rPr>
        <w:t>нужно</w:t>
      </w:r>
      <w:r w:rsidRPr="000235F5">
        <w:rPr>
          <w:rFonts w:ascii="Arial" w:hAnsi="Arial" w:cs="Arial"/>
          <w:sz w:val="20"/>
          <w:szCs w:val="20"/>
        </w:rPr>
        <w:t xml:space="preserve">. Подробную информацию о перечне мероприятий, входящих в диспансеризацию, вы можете узнать на сайте </w:t>
      </w:r>
      <w:hyperlink r:id="rId4" w:history="1">
        <w:r w:rsidRPr="000235F5">
          <w:rPr>
            <w:rFonts w:ascii="Arial" w:hAnsi="Arial" w:cs="Arial"/>
            <w:sz w:val="20"/>
            <w:szCs w:val="20"/>
          </w:rPr>
          <w:t>sogaz-med.ru</w:t>
        </w:r>
      </w:hyperlink>
      <w:r w:rsidRPr="000235F5">
        <w:rPr>
          <w:rFonts w:ascii="Arial" w:hAnsi="Arial" w:cs="Arial"/>
          <w:sz w:val="20"/>
          <w:szCs w:val="20"/>
        </w:rPr>
        <w:t xml:space="preserve"> в разделе «Профилактика и диспансеризация». Также система здравоохранения заинтересована в предоставлении возможности прохождения диспансеризации в максимально удобном для граждан формате, поликлиники стараются сделать доступной запись в вечернее время и организовать прохождение обследований за один день. </w:t>
      </w:r>
    </w:p>
    <w:p w:rsidR="00EF5A7F" w:rsidRPr="00377939" w:rsidRDefault="00EF5A7F" w:rsidP="00EF5A7F">
      <w:pPr>
        <w:jc w:val="both"/>
        <w:rPr>
          <w:rFonts w:ascii="Arial" w:hAnsi="Arial" w:cs="Arial"/>
          <w:sz w:val="20"/>
          <w:szCs w:val="20"/>
        </w:rPr>
      </w:pPr>
      <w:r w:rsidRPr="00377939">
        <w:rPr>
          <w:rFonts w:ascii="Arial" w:hAnsi="Arial" w:cs="Arial"/>
          <w:sz w:val="20"/>
          <w:szCs w:val="20"/>
        </w:rPr>
        <w:t xml:space="preserve">Для граждан, перенесших COVID-19, </w:t>
      </w:r>
      <w:r w:rsidR="00377939" w:rsidRPr="00A257B9">
        <w:rPr>
          <w:rFonts w:ascii="Arial" w:hAnsi="Arial" w:cs="Arial"/>
          <w:sz w:val="20"/>
          <w:szCs w:val="20"/>
        </w:rPr>
        <w:t xml:space="preserve">включая случаи заболеваний, когда отсутствует подтверждение перенесенной </w:t>
      </w:r>
      <w:proofErr w:type="spellStart"/>
      <w:r w:rsidR="00377939" w:rsidRPr="00A257B9">
        <w:rPr>
          <w:rFonts w:ascii="Arial" w:hAnsi="Arial" w:cs="Arial"/>
          <w:sz w:val="20"/>
          <w:szCs w:val="20"/>
        </w:rPr>
        <w:t>коронавирусной</w:t>
      </w:r>
      <w:proofErr w:type="spellEnd"/>
      <w:r w:rsidR="00377939" w:rsidRPr="00A257B9">
        <w:rPr>
          <w:rFonts w:ascii="Arial" w:hAnsi="Arial" w:cs="Arial"/>
          <w:sz w:val="20"/>
          <w:szCs w:val="20"/>
        </w:rPr>
        <w:t xml:space="preserve"> инфекции методом ПЦР-диагностики, </w:t>
      </w:r>
      <w:r w:rsidRPr="00A257B9">
        <w:rPr>
          <w:rFonts w:ascii="Arial" w:hAnsi="Arial" w:cs="Arial"/>
          <w:sz w:val="20"/>
          <w:szCs w:val="20"/>
        </w:rPr>
        <w:t>предусмотрена углубленная диспансеризация с дополнительными видами исследований и консультаций врачей - специалистов. Ее можно пройти в течение года после заболевания, но не</w:t>
      </w:r>
      <w:bookmarkStart w:id="0" w:name="_GoBack"/>
      <w:bookmarkEnd w:id="0"/>
      <w:r w:rsidRPr="00377939">
        <w:rPr>
          <w:rFonts w:ascii="Arial" w:hAnsi="Arial" w:cs="Arial"/>
          <w:sz w:val="20"/>
          <w:szCs w:val="20"/>
        </w:rPr>
        <w:t xml:space="preserve"> ранее 60 дней после выздоровления. Направления на дополнительные обследования должны выдаваться в течение трех дней.</w:t>
      </w:r>
    </w:p>
    <w:p w:rsidR="00865ACD" w:rsidRPr="000235F5" w:rsidRDefault="00865ACD" w:rsidP="00865ACD">
      <w:pPr>
        <w:rPr>
          <w:rFonts w:ascii="Arial" w:hAnsi="Arial" w:cs="Arial"/>
          <w:color w:val="000000" w:themeColor="text1"/>
          <w:sz w:val="20"/>
          <w:szCs w:val="20"/>
        </w:rPr>
      </w:pPr>
      <w:r w:rsidRPr="000235F5">
        <w:rPr>
          <w:rFonts w:ascii="Arial" w:hAnsi="Arial" w:cs="Arial"/>
          <w:color w:val="000000" w:themeColor="text1"/>
          <w:sz w:val="20"/>
          <w:szCs w:val="20"/>
        </w:rPr>
        <w:t xml:space="preserve">Дополнительные методы обследований в рамках углубленной диспансеризации позволяют выявить факторы риска развития </w:t>
      </w:r>
      <w:proofErr w:type="spellStart"/>
      <w:r w:rsidRPr="000235F5">
        <w:rPr>
          <w:rFonts w:ascii="Arial" w:hAnsi="Arial" w:cs="Arial"/>
          <w:color w:val="000000" w:themeColor="text1"/>
          <w:sz w:val="20"/>
          <w:szCs w:val="20"/>
        </w:rPr>
        <w:t>постковидных</w:t>
      </w:r>
      <w:proofErr w:type="spellEnd"/>
      <w:r w:rsidRPr="000235F5">
        <w:rPr>
          <w:rFonts w:ascii="Arial" w:hAnsi="Arial" w:cs="Arial"/>
          <w:color w:val="000000" w:themeColor="text1"/>
          <w:sz w:val="20"/>
          <w:szCs w:val="20"/>
        </w:rPr>
        <w:t xml:space="preserve"> осложнений и определить группу пациентов, нуждающихся в диспансерном наблюдении и соответствующем лечении (в том числе обеспечение лекарственными препаратами), а также медицинской реабилитации.</w:t>
      </w:r>
    </w:p>
    <w:p w:rsidR="00865ACD" w:rsidRPr="000235F5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0235F5">
        <w:rPr>
          <w:rFonts w:ascii="Arial" w:hAnsi="Arial" w:cs="Arial"/>
          <w:b/>
          <w:sz w:val="20"/>
          <w:szCs w:val="20"/>
        </w:rPr>
        <w:t>Что человек получает в результате диспансеризации?</w:t>
      </w:r>
    </w:p>
    <w:p w:rsidR="00865ACD" w:rsidRPr="000235F5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>Врач-терапевт определяет группу здоровья гражданина – всего их три. Также специалист назначает профилактические, оздоровительные, лечебные или реабилитационные мероприятия.</w:t>
      </w:r>
    </w:p>
    <w:p w:rsidR="00865ACD" w:rsidRPr="000235F5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>По результатам диспансеризации человек обязательно получает профилактическое консультирование в кабинете или отделении медицинской профилактики, или центре здоровья, а при необходимости – назначение лекарственных препаратов или лечебные мероприятия</w:t>
      </w:r>
    </w:p>
    <w:p w:rsidR="00865ACD" w:rsidRPr="000235F5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0235F5">
        <w:rPr>
          <w:rFonts w:ascii="Arial" w:hAnsi="Arial" w:cs="Arial"/>
          <w:b/>
          <w:sz w:val="20"/>
          <w:szCs w:val="20"/>
        </w:rPr>
        <w:lastRenderedPageBreak/>
        <w:t>Как пройти диспансеризацию тем, кто работает?</w:t>
      </w:r>
    </w:p>
    <w:p w:rsidR="00865ACD" w:rsidRPr="000235F5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>Работники имеют право на освобождение от работы на 1 рабочий день с сохранением места работы (должности) и среднего заработка для прохождения диспансеризации (1 раз в 3 года), а не достигшие возраста, дающего право на назначение пенсии по старости, в том числе досрочно, в течение пяти лет до наступления такого возраста и работники, являющиеся получателями пенсии по старости или за выслугу лет – на 2 рабочих дня один раз в год. Дни освобождения от работы для прохождения диспансеризации согласовываются с работодателем.</w:t>
      </w:r>
    </w:p>
    <w:p w:rsidR="00865ACD" w:rsidRPr="000235F5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0235F5">
        <w:rPr>
          <w:rFonts w:ascii="Arial" w:hAnsi="Arial" w:cs="Arial"/>
          <w:b/>
          <w:sz w:val="20"/>
          <w:szCs w:val="20"/>
        </w:rPr>
        <w:t xml:space="preserve">Если вы застрахованы в компании «СОГАЗ-Мед» и у вас возникли вопросы о системе ОМС, связанные с получением полиса, медицинской помощи или качеством её оказания, вы можете обратиться за помощью к страховым представителям на сайте </w:t>
      </w:r>
      <w:hyperlink r:id="rId5" w:history="1">
        <w:r w:rsidRPr="000235F5">
          <w:rPr>
            <w:rFonts w:ascii="Arial" w:hAnsi="Arial" w:cs="Arial"/>
            <w:b/>
            <w:sz w:val="20"/>
            <w:szCs w:val="20"/>
          </w:rPr>
          <w:t>sogaz-med.ru</w:t>
        </w:r>
      </w:hyperlink>
      <w:r w:rsidR="00C2579E" w:rsidRPr="00C2579E">
        <w:rPr>
          <w:rFonts w:ascii="Arial" w:hAnsi="Arial" w:cs="Arial"/>
          <w:b/>
          <w:sz w:val="20"/>
          <w:szCs w:val="20"/>
        </w:rPr>
        <w:t xml:space="preserve"> </w:t>
      </w:r>
      <w:r w:rsidR="00C2579E">
        <w:rPr>
          <w:rFonts w:ascii="Arial" w:hAnsi="Arial" w:cs="Arial"/>
          <w:b/>
          <w:sz w:val="20"/>
          <w:szCs w:val="20"/>
        </w:rPr>
        <w:t xml:space="preserve">или в мобильном приложении «СОГАЗ ОМС» (для </w:t>
      </w:r>
      <w:r w:rsidR="00C2579E">
        <w:rPr>
          <w:rFonts w:ascii="Arial" w:hAnsi="Arial" w:cs="Arial"/>
          <w:b/>
          <w:sz w:val="20"/>
          <w:szCs w:val="20"/>
          <w:lang w:val="en-US"/>
        </w:rPr>
        <w:t>Android</w:t>
      </w:r>
      <w:r w:rsidR="00C2579E" w:rsidRPr="00C2579E">
        <w:rPr>
          <w:rFonts w:ascii="Arial" w:hAnsi="Arial" w:cs="Arial"/>
          <w:b/>
          <w:sz w:val="20"/>
          <w:szCs w:val="20"/>
        </w:rPr>
        <w:t>)</w:t>
      </w:r>
      <w:r w:rsidRPr="000235F5">
        <w:rPr>
          <w:rFonts w:ascii="Arial" w:hAnsi="Arial" w:cs="Arial"/>
          <w:b/>
          <w:sz w:val="20"/>
          <w:szCs w:val="20"/>
        </w:rPr>
        <w:t>, используя онлайн-чат, по телефону круглосуточного контакт-центра 8-800-100-07-02 (звонок по России бесплатный) или в офисах компании «СОГАЗ-Мед».</w:t>
      </w:r>
    </w:p>
    <w:p w:rsidR="00865ACD" w:rsidRPr="004C389D" w:rsidRDefault="00865ACD" w:rsidP="00865ACD">
      <w:pPr>
        <w:jc w:val="both"/>
        <w:rPr>
          <w:rFonts w:ascii="Arial" w:hAnsi="Arial" w:cs="Arial"/>
          <w:sz w:val="24"/>
          <w:szCs w:val="24"/>
        </w:rPr>
      </w:pPr>
    </w:p>
    <w:p w:rsidR="00A8518E" w:rsidRDefault="00A257B9"/>
    <w:sectPr w:rsidR="00A85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65"/>
    <w:rsid w:val="000235F5"/>
    <w:rsid w:val="00113C3C"/>
    <w:rsid w:val="00253BBA"/>
    <w:rsid w:val="00377939"/>
    <w:rsid w:val="003D5743"/>
    <w:rsid w:val="0060455E"/>
    <w:rsid w:val="00642665"/>
    <w:rsid w:val="00865ACD"/>
    <w:rsid w:val="00A257B9"/>
    <w:rsid w:val="00C2579E"/>
    <w:rsid w:val="00D04FB0"/>
    <w:rsid w:val="00D92C88"/>
    <w:rsid w:val="00EF5A7F"/>
    <w:rsid w:val="00F47729"/>
    <w:rsid w:val="00F77B53"/>
    <w:rsid w:val="00FC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9A35D3-00D9-4F3C-A866-E9F67CC2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65AC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65AC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65ACD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65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65A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Букатина Юлия Игоревна</dc:creator>
  <cp:keywords/>
  <dc:description/>
  <cp:lastModifiedBy>Адамова Юлия Тахировна</cp:lastModifiedBy>
  <cp:revision>12</cp:revision>
  <dcterms:created xsi:type="dcterms:W3CDTF">2021-09-06T12:25:00Z</dcterms:created>
  <dcterms:modified xsi:type="dcterms:W3CDTF">2025-12-22T02:49:00Z</dcterms:modified>
</cp:coreProperties>
</file>