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001" w:rsidRDefault="00E67001" w:rsidP="00E67001">
      <w:pPr>
        <w:tabs>
          <w:tab w:val="left" w:pos="284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Время на здоровье: сроки оказания медицинской помощи по полису ОМС</w:t>
      </w:r>
    </w:p>
    <w:p w:rsidR="00E67001" w:rsidRDefault="00E67001" w:rsidP="00E67001">
      <w:pPr>
        <w:tabs>
          <w:tab w:val="left" w:pos="284"/>
        </w:tabs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Каждый знает: по полису обязательного медицинского страхования (ОМС) можно бесплатно получить помощь в поликлинике по месту прикрепления, вызвать врача на дом, скорую. Как правило, на этом знание своих прав в системе ОМС заканчивается, ведь самому разобраться в вопросах обязательного медицинского страхования бывает сложно. Поэтому, чтобы получать помощь в полном объеме и в срок, при возникновении любых вопросов по ОМС, следует связаться со страховой компанией (страховая медицинская организация – СМО), выдавшей вам полис. Тем более, если вы, например, уже месяц не можете записаться на рентгенографию по направлению врача. Разберемся вместе с экспертами компании «СОГАЗ-Мед» какие виды, формы и сроки оказания медпомощи по ОМС нам доступны.</w:t>
      </w:r>
    </w:p>
    <w:p w:rsidR="00E67001" w:rsidRDefault="00E67001" w:rsidP="00E67001">
      <w:pPr>
        <w:tabs>
          <w:tab w:val="left" w:pos="284"/>
        </w:tabs>
        <w:spacing w:line="240" w:lineRule="auto"/>
        <w:jc w:val="both"/>
        <w:rPr>
          <w:rFonts w:ascii="Arial" w:hAnsi="Arial" w:cs="Arial"/>
          <w:i/>
          <w:sz w:val="20"/>
          <w:szCs w:val="20"/>
        </w:rPr>
      </w:pPr>
    </w:p>
    <w:p w:rsidR="00E67001" w:rsidRDefault="00E67001" w:rsidP="00E67001">
      <w:pPr>
        <w:tabs>
          <w:tab w:val="left" w:pos="284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Медицинская помощь по ОМС: виды и формы</w:t>
      </w:r>
    </w:p>
    <w:p w:rsidR="00E67001" w:rsidRDefault="00E67001" w:rsidP="00E67001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Перечень видов, форм и условий бесплатной медицинской помощи, перечень заболеваний и состояний, при которых ее можно получить, категории граждан, имеющие право на ее бесплатное получение и др. – все это прописано в Программе государственных гарантий бесплатного оказания гражданам медицинской помощи, которая утверждается Правительством Российской Федерации сроком на три года.</w:t>
      </w:r>
    </w:p>
    <w:p w:rsidR="00E67001" w:rsidRDefault="00E67001" w:rsidP="00E67001">
      <w:pPr>
        <w:tabs>
          <w:tab w:val="left" w:pos="284"/>
        </w:tabs>
        <w:spacing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</w:rPr>
        <w:t xml:space="preserve">Согласно Программе госгарантий, застрахованным гражданам 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предоставляются следующие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виды медицинской помощи: </w:t>
      </w:r>
      <w:r>
        <w:rPr>
          <w:rFonts w:ascii="Arial" w:eastAsia="Times New Roman" w:hAnsi="Arial" w:cs="Arial"/>
          <w:sz w:val="20"/>
          <w:szCs w:val="20"/>
          <w:lang w:eastAsia="ru-RU"/>
        </w:rPr>
        <w:t>первичная медико-санитарная, скорая и специализированная, в том числе высокотехнологичная медицинская помощь (ВМП), паллиативная медицинская помощь.</w:t>
      </w:r>
    </w:p>
    <w:p w:rsidR="00E67001" w:rsidRDefault="00E67001" w:rsidP="00E67001">
      <w:pPr>
        <w:tabs>
          <w:tab w:val="left" w:pos="284"/>
        </w:tabs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Первичная медико-санитарная помощь </w:t>
      </w:r>
      <w:r>
        <w:rPr>
          <w:rFonts w:ascii="Arial" w:eastAsia="Times New Roman" w:hAnsi="Arial" w:cs="Arial"/>
          <w:bCs/>
          <w:sz w:val="20"/>
          <w:szCs w:val="20"/>
          <w:lang w:eastAsia="ru-RU"/>
        </w:rPr>
        <w:t>оказывается амбулаторно, на дому и в дневном стационаре, как в плановой, так и в неотложной формах.</w:t>
      </w:r>
    </w:p>
    <w:p w:rsidR="00E67001" w:rsidRDefault="00E67001" w:rsidP="00E67001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Скорая медицинская помощь</w:t>
      </w:r>
      <w:r>
        <w:rPr>
          <w:rFonts w:ascii="Arial" w:hAnsi="Arial" w:cs="Arial"/>
          <w:sz w:val="20"/>
          <w:szCs w:val="20"/>
        </w:rPr>
        <w:t xml:space="preserve">, в том числе скорая специализированная, оказывается в экстренной или неотложной форме вне </w:t>
      </w:r>
      <w:proofErr w:type="spellStart"/>
      <w:r>
        <w:rPr>
          <w:rFonts w:ascii="Arial" w:hAnsi="Arial" w:cs="Arial"/>
          <w:sz w:val="20"/>
          <w:szCs w:val="20"/>
        </w:rPr>
        <w:t>медорганизации</w:t>
      </w:r>
      <w:proofErr w:type="spellEnd"/>
      <w:r>
        <w:rPr>
          <w:rFonts w:ascii="Arial" w:hAnsi="Arial" w:cs="Arial"/>
          <w:sz w:val="20"/>
          <w:szCs w:val="20"/>
        </w:rPr>
        <w:t>, в амбулаторных и стационарных условиях при состояниях, требующих срочного вмешательства.</w:t>
      </w:r>
    </w:p>
    <w:p w:rsidR="00E67001" w:rsidRDefault="00E67001" w:rsidP="00E67001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Специализированная медицинская помощь </w:t>
      </w:r>
      <w:r>
        <w:rPr>
          <w:rFonts w:ascii="Arial" w:hAnsi="Arial" w:cs="Arial"/>
          <w:sz w:val="20"/>
          <w:szCs w:val="20"/>
        </w:rPr>
        <w:t>оказывается в стационарных условиях и в условиях дневного стационара и включает в себя профилактику, диагностику и лечение заболеваний и состояний, требующих использования специальных методов и сложных технологий, а также медицинскую реабилитацию.</w:t>
      </w:r>
    </w:p>
    <w:p w:rsidR="00E67001" w:rsidRDefault="00E67001" w:rsidP="00E67001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ВМП (часть специализированной медицинской помощи) </w:t>
      </w:r>
      <w:r>
        <w:rPr>
          <w:rFonts w:ascii="Arial" w:hAnsi="Arial" w:cs="Arial"/>
          <w:bCs/>
          <w:sz w:val="20"/>
          <w:szCs w:val="20"/>
        </w:rPr>
        <w:t>включает в себя</w:t>
      </w:r>
      <w:r>
        <w:rPr>
          <w:rFonts w:ascii="Arial" w:hAnsi="Arial" w:cs="Arial"/>
          <w:b/>
          <w:bCs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применение новых сложных и (или) уникальных, ресурсоемких методов лечения, клеточных технологий и др. с научно доказанной эффективностью, разработанных на основе достижений медицинской науки и смежных отраслей.</w:t>
      </w:r>
    </w:p>
    <w:p w:rsidR="00E67001" w:rsidRDefault="00E67001" w:rsidP="00E67001">
      <w:pPr>
        <w:tabs>
          <w:tab w:val="left" w:pos="284"/>
        </w:tabs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Что касается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форм оказания медицинской помощи, </w:t>
      </w:r>
      <w:r>
        <w:rPr>
          <w:rFonts w:ascii="Arial" w:eastAsia="Times New Roman" w:hAnsi="Arial" w:cs="Arial"/>
          <w:sz w:val="20"/>
          <w:szCs w:val="20"/>
          <w:lang w:eastAsia="ru-RU"/>
        </w:rPr>
        <w:t>их три: экстренная, неотложная и плановая.</w:t>
      </w:r>
    </w:p>
    <w:p w:rsidR="00E67001" w:rsidRDefault="00E67001" w:rsidP="00E67001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Экстренная помощь</w:t>
      </w:r>
      <w:r>
        <w:rPr>
          <w:rFonts w:ascii="Arial" w:hAnsi="Arial" w:cs="Arial"/>
          <w:sz w:val="20"/>
          <w:szCs w:val="20"/>
        </w:rPr>
        <w:t>, как это понятно из названия,</w:t>
      </w:r>
      <w:r>
        <w:rPr>
          <w:rFonts w:ascii="Arial" w:hAnsi="Arial" w:cs="Arial"/>
          <w:b/>
          <w:bCs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оказывается при внезапных острых состояниях, опасных для жизни.</w:t>
      </w:r>
    </w:p>
    <w:p w:rsidR="00E67001" w:rsidRDefault="00E67001" w:rsidP="00E67001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Неотложная </w:t>
      </w:r>
      <w:r>
        <w:rPr>
          <w:rFonts w:ascii="Arial" w:hAnsi="Arial" w:cs="Arial"/>
          <w:b/>
          <w:sz w:val="20"/>
          <w:szCs w:val="20"/>
        </w:rPr>
        <w:t>помощь</w:t>
      </w:r>
      <w:r>
        <w:rPr>
          <w:rFonts w:ascii="Arial" w:hAnsi="Arial" w:cs="Arial"/>
          <w:sz w:val="20"/>
          <w:szCs w:val="20"/>
        </w:rPr>
        <w:t xml:space="preserve"> требуется при внезапных острых состояниях, которые не имеют явной угрозы жизни.</w:t>
      </w:r>
    </w:p>
    <w:p w:rsidR="00E67001" w:rsidRDefault="00E67001" w:rsidP="00E67001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Плановая </w:t>
      </w:r>
      <w:r>
        <w:rPr>
          <w:rFonts w:ascii="Arial" w:hAnsi="Arial" w:cs="Arial"/>
          <w:sz w:val="20"/>
          <w:szCs w:val="20"/>
        </w:rPr>
        <w:t>медицинская помощь оказывается при проведении профилактических мероприятий и в случае заболеваний / состояний, не угрожающих жизни.</w:t>
      </w:r>
    </w:p>
    <w:p w:rsidR="00E67001" w:rsidRDefault="00E67001" w:rsidP="00E67001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E67001" w:rsidRDefault="00E67001" w:rsidP="00E67001">
      <w:pPr>
        <w:tabs>
          <w:tab w:val="left" w:pos="284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Сроки оказания медицинской </w:t>
      </w: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помощи по полису ОМС напрямую зависят от ее видов и форм.</w:t>
      </w:r>
    </w:p>
    <w:p w:rsidR="00E67001" w:rsidRDefault="00E67001" w:rsidP="00E67001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Экстренная медицинская помощь оказывается безотлагательно. Время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доезда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бригады скорой медицинской помощи с момента вызова не должно </w:t>
      </w:r>
      <w:r>
        <w:rPr>
          <w:rFonts w:ascii="Arial" w:eastAsia="Times New Roman" w:hAnsi="Arial" w:cs="Arial"/>
          <w:color w:val="auto"/>
          <w:sz w:val="20"/>
          <w:szCs w:val="20"/>
        </w:rPr>
        <w:t xml:space="preserve">превышать </w:t>
      </w:r>
      <w:r>
        <w:rPr>
          <w:rFonts w:ascii="Arial" w:eastAsia="Times New Roman" w:hAnsi="Arial" w:cs="Arial"/>
          <w:b/>
          <w:color w:val="auto"/>
          <w:sz w:val="20"/>
          <w:szCs w:val="20"/>
        </w:rPr>
        <w:t xml:space="preserve">20 минут, </w:t>
      </w:r>
      <w:r>
        <w:rPr>
          <w:rFonts w:ascii="Arial" w:hAnsi="Arial" w:cs="Arial"/>
          <w:color w:val="auto"/>
          <w:sz w:val="20"/>
          <w:szCs w:val="20"/>
        </w:rPr>
        <w:t>при этом оно может быть обоснованно скорректировано, исходя из транспортной доступности того или иного региона.</w:t>
      </w:r>
    </w:p>
    <w:p w:rsidR="00E67001" w:rsidRDefault="00E67001" w:rsidP="00E67001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Срок ожидания первичной медико-санитарной помощи в неотложной форме – </w:t>
      </w:r>
      <w:r>
        <w:rPr>
          <w:rFonts w:ascii="Arial" w:hAnsi="Arial" w:cs="Arial"/>
          <w:b/>
          <w:color w:val="auto"/>
          <w:sz w:val="20"/>
          <w:szCs w:val="20"/>
        </w:rPr>
        <w:t>не более 2 часов</w:t>
      </w:r>
      <w:r>
        <w:rPr>
          <w:rFonts w:ascii="Arial" w:hAnsi="Arial" w:cs="Arial"/>
          <w:color w:val="auto"/>
          <w:sz w:val="20"/>
          <w:szCs w:val="20"/>
        </w:rPr>
        <w:t xml:space="preserve"> с момента обращения.</w:t>
      </w:r>
    </w:p>
    <w:p w:rsidR="00E67001" w:rsidRDefault="00E67001" w:rsidP="00E67001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Срок ожидания планового приема врача-терапевта, врача-педиатра, врача общей практики (семейного врача) – </w:t>
      </w:r>
      <w:r>
        <w:rPr>
          <w:rFonts w:ascii="Arial" w:hAnsi="Arial" w:cs="Arial"/>
          <w:b/>
          <w:color w:val="auto"/>
          <w:sz w:val="20"/>
          <w:szCs w:val="20"/>
        </w:rPr>
        <w:t>не более 24 часов</w:t>
      </w:r>
      <w:r>
        <w:rPr>
          <w:rFonts w:ascii="Arial" w:hAnsi="Arial" w:cs="Arial"/>
          <w:color w:val="auto"/>
          <w:sz w:val="20"/>
          <w:szCs w:val="20"/>
        </w:rPr>
        <w:t xml:space="preserve"> с момента обращения.</w:t>
      </w:r>
    </w:p>
    <w:p w:rsidR="00E67001" w:rsidRDefault="00E67001" w:rsidP="00E67001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Сроки проведения консультаций врачей-специалистов (за исключением подозрения на онкологическое или сердечно-сосудистое заболевание) не должны превышать </w:t>
      </w:r>
      <w:r>
        <w:rPr>
          <w:rFonts w:ascii="Arial" w:hAnsi="Arial" w:cs="Arial"/>
          <w:b/>
          <w:color w:val="auto"/>
          <w:sz w:val="20"/>
          <w:szCs w:val="20"/>
        </w:rPr>
        <w:t>14 рабочих дней</w:t>
      </w:r>
      <w:r>
        <w:rPr>
          <w:rFonts w:ascii="Arial" w:hAnsi="Arial" w:cs="Arial"/>
          <w:color w:val="auto"/>
          <w:sz w:val="20"/>
          <w:szCs w:val="20"/>
        </w:rPr>
        <w:t xml:space="preserve"> со дня обращения пациента в медицинскую организацию;</w:t>
      </w:r>
    </w:p>
    <w:p w:rsidR="00E67001" w:rsidRDefault="00E67001" w:rsidP="00E67001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Сроки проведения диагностических инструментальных исследований (рентгенографические, включая маммографию, функциональная диагностика, УЗИ, КТ, МРТ и ангиография при оказании первичной медико-санитарной помощи) и лабораторных исследований при оказании первичной медико-санитарной помощи не должны превышать </w:t>
      </w:r>
      <w:r>
        <w:rPr>
          <w:rFonts w:ascii="Arial" w:hAnsi="Arial" w:cs="Arial"/>
          <w:b/>
          <w:color w:val="auto"/>
          <w:sz w:val="20"/>
          <w:szCs w:val="20"/>
        </w:rPr>
        <w:t xml:space="preserve">14 рабочих дней </w:t>
      </w:r>
      <w:r>
        <w:rPr>
          <w:rFonts w:ascii="Arial" w:hAnsi="Arial" w:cs="Arial"/>
          <w:color w:val="auto"/>
          <w:sz w:val="20"/>
          <w:szCs w:val="20"/>
        </w:rPr>
        <w:t xml:space="preserve">со дня назначения (за исключением исследований при подозрении на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онкозаболевание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или сердечно-сосудистое заболевание);</w:t>
      </w:r>
    </w:p>
    <w:p w:rsidR="00E67001" w:rsidRDefault="00E67001" w:rsidP="00E67001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Срок ожидания консультаций врачей-специалистов для пациентов с подозрением на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онкозаболевание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или сердечно-сосудистое заболевание – </w:t>
      </w:r>
      <w:r>
        <w:rPr>
          <w:rFonts w:ascii="Arial" w:hAnsi="Arial" w:cs="Arial"/>
          <w:b/>
          <w:color w:val="auto"/>
          <w:sz w:val="20"/>
          <w:szCs w:val="20"/>
        </w:rPr>
        <w:t xml:space="preserve">не более 3 рабочих дней, </w:t>
      </w:r>
      <w:r>
        <w:rPr>
          <w:rFonts w:ascii="Arial" w:hAnsi="Arial" w:cs="Arial"/>
          <w:color w:val="auto"/>
          <w:sz w:val="20"/>
          <w:szCs w:val="20"/>
        </w:rPr>
        <w:t xml:space="preserve">а ожидания диагностических исследований (инструментальных, лабораторных) – </w:t>
      </w:r>
      <w:r>
        <w:rPr>
          <w:rFonts w:ascii="Arial" w:hAnsi="Arial" w:cs="Arial"/>
          <w:b/>
          <w:color w:val="auto"/>
          <w:sz w:val="20"/>
          <w:szCs w:val="20"/>
        </w:rPr>
        <w:t>не более 7 рабочих дней со дня назначения.</w:t>
      </w:r>
    </w:p>
    <w:p w:rsidR="00E67001" w:rsidRDefault="00E67001" w:rsidP="00E67001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lastRenderedPageBreak/>
        <w:t xml:space="preserve">Срок ожидания специализированной медицинской помощи (кроме ВМП) – </w:t>
      </w:r>
      <w:r>
        <w:rPr>
          <w:rFonts w:ascii="Arial" w:hAnsi="Arial" w:cs="Arial"/>
          <w:b/>
          <w:color w:val="auto"/>
          <w:sz w:val="20"/>
          <w:szCs w:val="20"/>
        </w:rPr>
        <w:t>до 14 рабочих дней</w:t>
      </w:r>
      <w:r>
        <w:rPr>
          <w:rFonts w:ascii="Arial" w:hAnsi="Arial" w:cs="Arial"/>
          <w:color w:val="auto"/>
          <w:sz w:val="20"/>
          <w:szCs w:val="20"/>
        </w:rPr>
        <w:t xml:space="preserve"> со дня выдачи направления на госпитализацию. Для пациентов с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онкодиагнозом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или сердечно-сосудистыми заболеваниями – </w:t>
      </w:r>
      <w:r>
        <w:rPr>
          <w:rFonts w:ascii="Arial" w:hAnsi="Arial" w:cs="Arial"/>
          <w:b/>
          <w:color w:val="auto"/>
          <w:sz w:val="20"/>
          <w:szCs w:val="20"/>
        </w:rPr>
        <w:t>до 7 рабочих дней</w:t>
      </w:r>
      <w:r>
        <w:rPr>
          <w:rFonts w:ascii="Arial" w:hAnsi="Arial" w:cs="Arial"/>
          <w:color w:val="auto"/>
          <w:sz w:val="20"/>
          <w:szCs w:val="20"/>
        </w:rPr>
        <w:t xml:space="preserve"> с момента гистологической верификации опухоли или с момента установления предварительного диагноза заболевания (состояния).</w:t>
      </w:r>
    </w:p>
    <w:p w:rsidR="00E67001" w:rsidRDefault="00E67001" w:rsidP="00E67001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67001" w:rsidRDefault="00E67001" w:rsidP="00E67001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ВАЖНО:</w:t>
      </w:r>
      <w:r>
        <w:rPr>
          <w:rFonts w:ascii="Arial" w:hAnsi="Arial" w:cs="Arial"/>
          <w:sz w:val="20"/>
          <w:szCs w:val="20"/>
        </w:rPr>
        <w:t xml:space="preserve"> несоблюдение сроков оказания медицинской помощи по полису ОМС – повод для обращения в свою СМО. Страховые представители первого уровня – сотрудники страховой компании, принимающие обращения застрахованных, всегда готовы ответить на ваши вопросы о медицинской помощи в системе ОМС, а страховые представители второго и третьего уровня – оказать содействие и помочь в получении качественной и доступной медицинской помощи.</w:t>
      </w:r>
    </w:p>
    <w:p w:rsidR="000F2E82" w:rsidRDefault="000F2E82"/>
    <w:sectPr w:rsidR="000F2E82" w:rsidSect="0073531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310E04"/>
    <w:multiLevelType w:val="hybridMultilevel"/>
    <w:tmpl w:val="348C2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C34"/>
    <w:rsid w:val="000F2E82"/>
    <w:rsid w:val="005D1C34"/>
    <w:rsid w:val="00735316"/>
    <w:rsid w:val="00DE3D14"/>
    <w:rsid w:val="00E6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5E5CA6-0AC2-4C83-A286-EF42BCEDA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00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001"/>
    <w:pPr>
      <w:widowControl w:val="0"/>
      <w:spacing w:after="0"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3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4391</Characters>
  <Application>Microsoft Office Word</Application>
  <DocSecurity>0</DocSecurity>
  <Lines>36</Lines>
  <Paragraphs>10</Paragraphs>
  <ScaleCrop>false</ScaleCrop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Адамова Юлия Тахировна</dc:creator>
  <cp:keywords/>
  <dc:description/>
  <cp:lastModifiedBy>Адамова Юлия Тахировна</cp:lastModifiedBy>
  <cp:revision>2</cp:revision>
  <dcterms:created xsi:type="dcterms:W3CDTF">2026-02-26T01:54:00Z</dcterms:created>
  <dcterms:modified xsi:type="dcterms:W3CDTF">2026-02-26T01:54:00Z</dcterms:modified>
</cp:coreProperties>
</file>