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405" w:rsidRPr="00D22405" w:rsidRDefault="00D22405" w:rsidP="00D22405">
      <w:pPr>
        <w:pStyle w:val="rtecenter"/>
        <w:shd w:val="clear" w:color="auto" w:fill="FFFFFF"/>
        <w:spacing w:before="0" w:beforeAutospacing="0" w:after="0" w:afterAutospacing="0"/>
        <w:jc w:val="center"/>
      </w:pPr>
      <w:bookmarkStart w:id="0" w:name="_GoBack"/>
      <w:proofErr w:type="spellStart"/>
      <w:r w:rsidRPr="00D22405">
        <w:rPr>
          <w:rStyle w:val="a3"/>
        </w:rPr>
        <w:t>Беззаявительный</w:t>
      </w:r>
      <w:proofErr w:type="spellEnd"/>
      <w:r w:rsidRPr="00D22405">
        <w:rPr>
          <w:rStyle w:val="a3"/>
        </w:rPr>
        <w:t xml:space="preserve"> порядок обеспечения техническими средствами реабилитации участников специальной военной операции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Style w:val="a5"/>
        </w:rPr>
      </w:pP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22405">
        <w:t>Постановлением Правительства Российской Федерации от 27.01.2024 № 69 внесены изменения в Правила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утверждённые постановлением Правительства Российской Федерации от 07.04.2008 № 240 (далее - Правила).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22405">
        <w:t>Согласно внесённым изменениям, в отношении инвалида, вследствие военной травмы, полученной в результате участия (содействия выполнению задач) в ходе специальной военной операции (боевых действий), или вследствие увечья (ранения, травмы, контузии), полученного в связи с исполнением обязанностей по контракту о пребывании в добровольческом формировании, уполномоченным органом (Отделением Фонда пенсионного и социального страхования Российской Федерации по Новосибирской  области) в срок не позднее чем</w:t>
      </w:r>
      <w:proofErr w:type="gramEnd"/>
      <w:r w:rsidRPr="00D22405">
        <w:t xml:space="preserve"> через 5 рабочих дней со дня поступления из федерального учреждения </w:t>
      </w:r>
      <w:proofErr w:type="gramStart"/>
      <w:r w:rsidRPr="00D22405">
        <w:t>медико-социальной</w:t>
      </w:r>
      <w:proofErr w:type="gramEnd"/>
      <w:r w:rsidRPr="00D22405">
        <w:t xml:space="preserve"> экспертизы его программы реабилитации принимается решение о приобретении технического средства (изделия) и (или) услуги по его ремонту с использованием электронного сертификата, без подачи заявления.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22405">
        <w:t xml:space="preserve">Указанные положения не применяются в отношении протезов, в том числе </w:t>
      </w:r>
      <w:proofErr w:type="spellStart"/>
      <w:r w:rsidRPr="00D22405">
        <w:t>высокофункциональных</w:t>
      </w:r>
      <w:proofErr w:type="spellEnd"/>
      <w:r w:rsidRPr="00D22405">
        <w:t xml:space="preserve"> протезов с микропроцессорным управлением.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22405">
        <w:t>При получении от федеральных органов исполнительной власти и других федеральных государственных органов, направлявших (привлекавших) лиц для участия (содействия выполнению задач) в специальной военной операции, исполнительных органов субъектов Российской Федерации сведений об инвалидах военной травмы, уволенных с военной службы (службы, работы), решение о приобретении технического средства (изделия) и (или) услуги по его ремонту с использованием электронного сертификата в отношении протезов, в</w:t>
      </w:r>
      <w:proofErr w:type="gramEnd"/>
      <w:r w:rsidRPr="00D22405">
        <w:t xml:space="preserve"> том числе </w:t>
      </w:r>
      <w:proofErr w:type="spellStart"/>
      <w:r w:rsidRPr="00D22405">
        <w:t>высокофункциональных</w:t>
      </w:r>
      <w:proofErr w:type="spellEnd"/>
      <w:r w:rsidRPr="00D22405">
        <w:t xml:space="preserve"> протезов с микропроцессорным управлением, принимается не позднее 5 рабочих дней со дня поступления таких сведений.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22405">
        <w:t>Формирование электронного сертификата в отношении указанных выше гражданин осуществляется в соответствии с пунктом 15(2) Правил.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22405">
        <w:t xml:space="preserve">Инвалид военной травмы, в отношении которого принято решение о формировании электронного сертификата для приобретения технического средства (изделия) и услуги по ремонту технического средства (изделия) с использованием электронного сертификата в </w:t>
      </w:r>
      <w:proofErr w:type="spellStart"/>
      <w:r w:rsidRPr="00D22405">
        <w:t>беззаявительном</w:t>
      </w:r>
      <w:proofErr w:type="spellEnd"/>
      <w:r w:rsidRPr="00D22405">
        <w:t xml:space="preserve"> порядке, вправе отказаться от приобретения технического средства (изделия) и услуги по ремонту технического средства (изделия) с использованием электронного сертификата в течение срока его действия путём подачи в уполномоченный орган обращения</w:t>
      </w:r>
      <w:proofErr w:type="gramEnd"/>
      <w:r w:rsidRPr="00D22405">
        <w:t xml:space="preserve"> в письменной форме и воспользоваться иными способами обеспечения техническими средствами (изделиями) и услугами по ремонту технических средств (изделий).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D22405">
        <w:t>При наличии действующего государственного контракта на обеспечение техническим средством (изделием), одновременно с уведомлением уполномоченный орган высылает (выдает) инвалиду (ветерану) направление на получение либо изготовление технического средства (изделия) в отобранные уполномоченным органом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обеспечивающие техническими средствами (изделиями), либо самостоятельно осуществляет</w:t>
      </w:r>
      <w:proofErr w:type="gramEnd"/>
      <w:r w:rsidRPr="00D22405">
        <w:t xml:space="preserve"> доставку и (или) выдачу технического средства (изделия), приобретённого уполномоченным органом для предоставления инвалиду (ветерану).</w:t>
      </w:r>
    </w:p>
    <w:p w:rsidR="00D22405" w:rsidRPr="00D22405" w:rsidRDefault="00D22405" w:rsidP="00D22405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  <w:r w:rsidRPr="00D22405">
        <w:t>Указанные изменения вступили в силу с 07.02.2024.</w:t>
      </w:r>
    </w:p>
    <w:p w:rsidR="00D22405" w:rsidRPr="00D22405" w:rsidRDefault="00D22405" w:rsidP="00D22405">
      <w:pPr>
        <w:spacing w:line="240" w:lineRule="auto"/>
        <w:ind w:firstLine="709"/>
        <w:jc w:val="both"/>
        <w:rPr>
          <w:sz w:val="24"/>
        </w:rPr>
      </w:pPr>
    </w:p>
    <w:p w:rsidR="00D22405" w:rsidRPr="00D22405" w:rsidRDefault="00D22405" w:rsidP="00D22405">
      <w:pPr>
        <w:spacing w:line="240" w:lineRule="auto"/>
        <w:ind w:firstLine="709"/>
        <w:jc w:val="both"/>
        <w:rPr>
          <w:sz w:val="24"/>
        </w:rPr>
      </w:pPr>
    </w:p>
    <w:p w:rsidR="00D22405" w:rsidRPr="00D22405" w:rsidRDefault="00D22405" w:rsidP="00D22405">
      <w:pPr>
        <w:jc w:val="right"/>
        <w:rPr>
          <w:sz w:val="24"/>
        </w:rPr>
      </w:pPr>
      <w:r w:rsidRPr="00D22405">
        <w:rPr>
          <w:sz w:val="24"/>
        </w:rPr>
        <w:t xml:space="preserve">Заместитель Хабаровского прокурора </w:t>
      </w:r>
    </w:p>
    <w:p w:rsidR="00D22405" w:rsidRPr="00D22405" w:rsidRDefault="00D22405" w:rsidP="00D22405">
      <w:pPr>
        <w:jc w:val="right"/>
        <w:rPr>
          <w:sz w:val="24"/>
        </w:rPr>
      </w:pPr>
      <w:r w:rsidRPr="00D22405">
        <w:rPr>
          <w:sz w:val="24"/>
        </w:rPr>
        <w:t>по надзору за соблюдением законов в ИУ</w:t>
      </w:r>
    </w:p>
    <w:p w:rsidR="00D22405" w:rsidRPr="00D22405" w:rsidRDefault="00D22405" w:rsidP="00D22405">
      <w:pPr>
        <w:jc w:val="right"/>
        <w:rPr>
          <w:sz w:val="24"/>
        </w:rPr>
      </w:pPr>
    </w:p>
    <w:p w:rsidR="00D22405" w:rsidRPr="00D22405" w:rsidRDefault="00D22405" w:rsidP="00D22405">
      <w:pPr>
        <w:jc w:val="right"/>
        <w:rPr>
          <w:sz w:val="24"/>
        </w:rPr>
      </w:pPr>
      <w:r w:rsidRPr="00D22405">
        <w:rPr>
          <w:sz w:val="24"/>
        </w:rPr>
        <w:t>Шамаилов С.Х.</w:t>
      </w:r>
    </w:p>
    <w:bookmarkEnd w:id="0"/>
    <w:p w:rsidR="00272653" w:rsidRPr="00D22405" w:rsidRDefault="00272653"/>
    <w:sectPr w:rsidR="00272653" w:rsidRPr="00D2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405"/>
    <w:rsid w:val="00272653"/>
    <w:rsid w:val="00D2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224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2405"/>
    <w:rPr>
      <w:b/>
      <w:bCs/>
    </w:rPr>
  </w:style>
  <w:style w:type="paragraph" w:styleId="a4">
    <w:name w:val="Normal (Web)"/>
    <w:basedOn w:val="a"/>
    <w:uiPriority w:val="99"/>
    <w:semiHidden/>
    <w:unhideWhenUsed/>
    <w:rsid w:val="00D224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240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D224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22405"/>
    <w:rPr>
      <w:b/>
      <w:bCs/>
    </w:rPr>
  </w:style>
  <w:style w:type="paragraph" w:styleId="a4">
    <w:name w:val="Normal (Web)"/>
    <w:basedOn w:val="a"/>
    <w:uiPriority w:val="99"/>
    <w:semiHidden/>
    <w:unhideWhenUsed/>
    <w:rsid w:val="00D2240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224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Sham</dc:creator>
  <cp:lastModifiedBy>Sergey Sham</cp:lastModifiedBy>
  <cp:revision>1</cp:revision>
  <dcterms:created xsi:type="dcterms:W3CDTF">2024-06-30T05:46:00Z</dcterms:created>
  <dcterms:modified xsi:type="dcterms:W3CDTF">2024-06-30T05:47:00Z</dcterms:modified>
</cp:coreProperties>
</file>