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120676" w14:textId="30E3AA2D" w:rsidR="005D5C92" w:rsidRPr="005D5C92" w:rsidRDefault="005D5C92" w:rsidP="005D5C92">
      <w:pPr>
        <w:pStyle w:val="paragraph-styledstyledparagraph-sc-a650b026-0"/>
        <w:tabs>
          <w:tab w:val="left" w:pos="-425"/>
          <w:tab w:val="left" w:pos="-142"/>
        </w:tabs>
        <w:ind w:left="-425" w:right="-142"/>
        <w:jc w:val="both"/>
        <w:rPr>
          <w:rFonts w:ascii="Arial" w:hAnsi="Arial" w:cs="Arial"/>
          <w:b/>
          <w:sz w:val="19"/>
          <w:szCs w:val="19"/>
        </w:rPr>
      </w:pPr>
      <w:bookmarkStart w:id="0" w:name="_GoBack"/>
      <w:bookmarkEnd w:id="0"/>
      <w:r w:rsidRPr="005D5C92">
        <w:rPr>
          <w:rFonts w:ascii="Arial" w:hAnsi="Arial" w:cs="Arial"/>
          <w:b/>
          <w:sz w:val="19"/>
          <w:szCs w:val="19"/>
        </w:rPr>
        <w:t>Ожирение – не приговор: как защитить здоровье по полису ОМС</w:t>
      </w:r>
    </w:p>
    <w:p w14:paraId="6573533B" w14:textId="1EFBE1E6" w:rsidR="001D25DF" w:rsidRPr="00EC1A62" w:rsidRDefault="001D25DF" w:rsidP="00980061">
      <w:pPr>
        <w:pStyle w:val="paragraph-styledstyledparagraph-sc-a650b026-0"/>
        <w:tabs>
          <w:tab w:val="left" w:pos="-425"/>
          <w:tab w:val="left" w:pos="-142"/>
        </w:tabs>
        <w:ind w:left="-425" w:right="-142"/>
        <w:jc w:val="both"/>
        <w:rPr>
          <w:rFonts w:ascii="Arial" w:hAnsi="Arial" w:cs="Arial"/>
          <w:sz w:val="19"/>
          <w:szCs w:val="19"/>
        </w:rPr>
      </w:pPr>
      <w:r w:rsidRPr="00980061">
        <w:rPr>
          <w:rFonts w:ascii="Arial" w:hAnsi="Arial" w:cs="Arial"/>
          <w:sz w:val="19"/>
          <w:szCs w:val="19"/>
        </w:rPr>
        <w:t>Лишний вес окончательно перестал быть вопросом эстетики. По данным Минздрава России на май 2026 года, ожирением страдает примерно каждый четв</w:t>
      </w:r>
      <w:r w:rsidR="00EC1A62" w:rsidRPr="00980061">
        <w:rPr>
          <w:rFonts w:ascii="Arial" w:hAnsi="Arial" w:cs="Arial"/>
          <w:sz w:val="19"/>
          <w:szCs w:val="19"/>
        </w:rPr>
        <w:t>е</w:t>
      </w:r>
      <w:r w:rsidRPr="00980061">
        <w:rPr>
          <w:rFonts w:ascii="Arial" w:hAnsi="Arial" w:cs="Arial"/>
          <w:sz w:val="19"/>
          <w:szCs w:val="19"/>
        </w:rPr>
        <w:t xml:space="preserve">ртый взрослый россиянин </w:t>
      </w:r>
      <w:r w:rsidR="00EC1A62" w:rsidRPr="00980061">
        <w:rPr>
          <w:rFonts w:ascii="Arial" w:hAnsi="Arial" w:cs="Arial"/>
          <w:sz w:val="19"/>
          <w:szCs w:val="19"/>
        </w:rPr>
        <w:t>–</w:t>
      </w:r>
      <w:r w:rsidRPr="00980061">
        <w:rPr>
          <w:rFonts w:ascii="Arial" w:hAnsi="Arial" w:cs="Arial"/>
          <w:sz w:val="19"/>
          <w:szCs w:val="19"/>
        </w:rPr>
        <w:t xml:space="preserve"> это около 36 млн человек. Распростран</w:t>
      </w:r>
      <w:r w:rsidR="00EC1A62" w:rsidRPr="00980061">
        <w:rPr>
          <w:rFonts w:ascii="Arial" w:hAnsi="Arial" w:cs="Arial"/>
          <w:sz w:val="19"/>
          <w:szCs w:val="19"/>
        </w:rPr>
        <w:t>е</w:t>
      </w:r>
      <w:r w:rsidRPr="00980061">
        <w:rPr>
          <w:rFonts w:ascii="Arial" w:hAnsi="Arial" w:cs="Arial"/>
          <w:sz w:val="19"/>
          <w:szCs w:val="19"/>
        </w:rPr>
        <w:t>нность заболевания составляет</w:t>
      </w:r>
      <w:r w:rsidRPr="00EC1A62">
        <w:rPr>
          <w:rFonts w:ascii="Arial" w:hAnsi="Arial" w:cs="Arial"/>
          <w:sz w:val="19"/>
          <w:szCs w:val="19"/>
        </w:rPr>
        <w:t xml:space="preserve"> 24,6% (среди мужчин показатель достигает 20,6%, среди женщин </w:t>
      </w:r>
      <w:r w:rsidR="00EC1A62" w:rsidRPr="00EC1A62">
        <w:rPr>
          <w:rFonts w:ascii="Arial" w:hAnsi="Arial" w:cs="Arial"/>
          <w:sz w:val="19"/>
          <w:szCs w:val="19"/>
        </w:rPr>
        <w:t>–</w:t>
      </w:r>
      <w:r w:rsidRPr="00EC1A62">
        <w:rPr>
          <w:rFonts w:ascii="Arial" w:hAnsi="Arial" w:cs="Arial"/>
          <w:sz w:val="19"/>
          <w:szCs w:val="19"/>
        </w:rPr>
        <w:t xml:space="preserve"> 27,4%). При этом реальная картина выглядит ещ</w:t>
      </w:r>
      <w:r w:rsidR="00EC1A62" w:rsidRPr="00EC1A62">
        <w:rPr>
          <w:rFonts w:ascii="Arial" w:hAnsi="Arial" w:cs="Arial"/>
          <w:sz w:val="19"/>
          <w:szCs w:val="19"/>
        </w:rPr>
        <w:t>е</w:t>
      </w:r>
      <w:r w:rsidRPr="00EC1A62">
        <w:rPr>
          <w:rFonts w:ascii="Arial" w:hAnsi="Arial" w:cs="Arial"/>
          <w:sz w:val="19"/>
          <w:szCs w:val="19"/>
        </w:rPr>
        <w:t xml:space="preserve"> масштабнее: по оценкам НМИЦ эндокринологии, не менее 40 млн граждан имеют избыточный вес или </w:t>
      </w:r>
      <w:proofErr w:type="spellStart"/>
      <w:r w:rsidRPr="00EC1A62">
        <w:rPr>
          <w:rFonts w:ascii="Arial" w:hAnsi="Arial" w:cs="Arial"/>
          <w:sz w:val="19"/>
          <w:szCs w:val="19"/>
        </w:rPr>
        <w:t>предожирение</w:t>
      </w:r>
      <w:proofErr w:type="spellEnd"/>
      <w:r w:rsidRPr="00EC1A62">
        <w:rPr>
          <w:rFonts w:ascii="Arial" w:hAnsi="Arial" w:cs="Arial"/>
          <w:sz w:val="19"/>
          <w:szCs w:val="19"/>
        </w:rPr>
        <w:t>.</w:t>
      </w:r>
    </w:p>
    <w:p w14:paraId="144CF9FE" w14:textId="77777777" w:rsidR="001D25DF" w:rsidRPr="00EC1A62" w:rsidRDefault="001D25DF" w:rsidP="00980061">
      <w:pPr>
        <w:pStyle w:val="paragraph-styledstyledparagraph-sc-a650b026-0"/>
        <w:tabs>
          <w:tab w:val="left" w:pos="-425"/>
          <w:tab w:val="left" w:pos="-142"/>
        </w:tabs>
        <w:ind w:left="-425" w:right="-142"/>
        <w:jc w:val="both"/>
        <w:rPr>
          <w:rFonts w:ascii="Arial" w:hAnsi="Arial" w:cs="Arial"/>
          <w:sz w:val="19"/>
          <w:szCs w:val="19"/>
        </w:rPr>
      </w:pPr>
      <w:r w:rsidRPr="00EC1A62">
        <w:rPr>
          <w:rFonts w:ascii="Arial" w:hAnsi="Arial" w:cs="Arial"/>
          <w:sz w:val="19"/>
          <w:szCs w:val="19"/>
        </w:rPr>
        <w:t>Проблема стремительно молодеет. Детская статистика вызывает у врачей особую тревогу: диагноз «ожирение» поставлен почти 480 тыс. школьников. В возрастной группе от 7 до 11 лет доля детей с избыточной массой тела и ожирением достигает критических 33%. С 2018 по 2024 год общий уровень заболеваемости среди детей до 15 лет увеличился более чем на треть (на 36,1%), хотя в 2025 году темпы роста несколько замедлились.</w:t>
      </w:r>
    </w:p>
    <w:p w14:paraId="297998D9" w14:textId="77777777" w:rsidR="00EC1A62" w:rsidRPr="00EC1A62" w:rsidRDefault="001D25DF" w:rsidP="00980061">
      <w:pPr>
        <w:pStyle w:val="paragraph-styledstyledparagraph-sc-a650b026-0"/>
        <w:tabs>
          <w:tab w:val="left" w:pos="-425"/>
          <w:tab w:val="left" w:pos="-142"/>
        </w:tabs>
        <w:ind w:left="-425" w:right="-142"/>
        <w:jc w:val="both"/>
        <w:rPr>
          <w:rFonts w:ascii="Arial" w:hAnsi="Arial" w:cs="Arial"/>
          <w:sz w:val="19"/>
          <w:szCs w:val="19"/>
        </w:rPr>
      </w:pPr>
      <w:r w:rsidRPr="00EC1A62">
        <w:rPr>
          <w:rFonts w:ascii="Arial" w:hAnsi="Arial" w:cs="Arial"/>
          <w:sz w:val="19"/>
          <w:szCs w:val="19"/>
        </w:rPr>
        <w:t xml:space="preserve">Цена этого диагноза измеряется не только сантиметрами на талии, но и миллиардами рублей для экономики страны. Ожирение обходится России в потери, составляющие до 4% ВВП ежегодно из-за снижения трудоспособности и затрат на лечение сопутствующих патологий. </w:t>
      </w:r>
    </w:p>
    <w:p w14:paraId="681F4CE7" w14:textId="4A9154DF" w:rsidR="001D25DF" w:rsidRPr="00EC1A62" w:rsidRDefault="001D25DF" w:rsidP="00980061">
      <w:pPr>
        <w:pStyle w:val="paragraph-styledstyledparagraph-sc-a650b026-0"/>
        <w:tabs>
          <w:tab w:val="left" w:pos="-425"/>
          <w:tab w:val="left" w:pos="-142"/>
        </w:tabs>
        <w:ind w:left="-425" w:right="-142"/>
        <w:jc w:val="both"/>
        <w:rPr>
          <w:rFonts w:ascii="Arial" w:hAnsi="Arial" w:cs="Arial"/>
          <w:sz w:val="19"/>
          <w:szCs w:val="19"/>
        </w:rPr>
      </w:pPr>
      <w:r w:rsidRPr="00EC1A62">
        <w:rPr>
          <w:rFonts w:ascii="Arial" w:hAnsi="Arial" w:cs="Arial"/>
          <w:sz w:val="19"/>
          <w:szCs w:val="19"/>
        </w:rPr>
        <w:t>Для самого пациента лишний вес становится катализатором тяж</w:t>
      </w:r>
      <w:r w:rsidR="00EC1A62" w:rsidRPr="00EC1A62">
        <w:rPr>
          <w:rFonts w:ascii="Arial" w:hAnsi="Arial" w:cs="Arial"/>
          <w:sz w:val="19"/>
          <w:szCs w:val="19"/>
        </w:rPr>
        <w:t>е</w:t>
      </w:r>
      <w:r w:rsidRPr="00EC1A62">
        <w:rPr>
          <w:rFonts w:ascii="Arial" w:hAnsi="Arial" w:cs="Arial"/>
          <w:sz w:val="19"/>
          <w:szCs w:val="19"/>
        </w:rPr>
        <w:t xml:space="preserve">лых заболеваний: он повышает риск диабета II типа в семь раз, сердечно-сосудистых катастроф </w:t>
      </w:r>
      <w:r w:rsidR="00EC1A62" w:rsidRPr="00EC1A62">
        <w:rPr>
          <w:rFonts w:ascii="Arial" w:hAnsi="Arial" w:cs="Arial"/>
          <w:sz w:val="19"/>
          <w:szCs w:val="19"/>
        </w:rPr>
        <w:t>–</w:t>
      </w:r>
      <w:r w:rsidRPr="00EC1A62">
        <w:rPr>
          <w:rFonts w:ascii="Arial" w:hAnsi="Arial" w:cs="Arial"/>
          <w:sz w:val="19"/>
          <w:szCs w:val="19"/>
        </w:rPr>
        <w:t xml:space="preserve"> в десять раз, а некоторых видов онкологии </w:t>
      </w:r>
      <w:r w:rsidR="00EC1A62" w:rsidRPr="00EC1A62">
        <w:rPr>
          <w:rFonts w:ascii="Arial" w:hAnsi="Arial" w:cs="Arial"/>
          <w:sz w:val="19"/>
          <w:szCs w:val="19"/>
        </w:rPr>
        <w:t>–</w:t>
      </w:r>
      <w:r w:rsidRPr="00EC1A62">
        <w:rPr>
          <w:rFonts w:ascii="Arial" w:hAnsi="Arial" w:cs="Arial"/>
          <w:sz w:val="19"/>
          <w:szCs w:val="19"/>
        </w:rPr>
        <w:t xml:space="preserve"> в пять раз.</w:t>
      </w:r>
    </w:p>
    <w:p w14:paraId="13D62CA3" w14:textId="77777777" w:rsidR="001D25DF" w:rsidRPr="00EC1A62" w:rsidRDefault="001D25DF" w:rsidP="00980061">
      <w:pPr>
        <w:pStyle w:val="paragraph-styledstyledparagraph-sc-a650b026-0"/>
        <w:tabs>
          <w:tab w:val="left" w:pos="-425"/>
          <w:tab w:val="left" w:pos="-142"/>
        </w:tabs>
        <w:ind w:left="-425" w:right="-142"/>
        <w:jc w:val="both"/>
        <w:rPr>
          <w:rFonts w:ascii="Arial" w:hAnsi="Arial" w:cs="Arial"/>
          <w:sz w:val="19"/>
          <w:szCs w:val="19"/>
        </w:rPr>
      </w:pPr>
      <w:r w:rsidRPr="00EC1A62">
        <w:rPr>
          <w:rStyle w:val="a5"/>
          <w:rFonts w:ascii="Arial" w:hAnsi="Arial" w:cs="Arial"/>
          <w:sz w:val="19"/>
          <w:szCs w:val="19"/>
        </w:rPr>
        <w:t>О том, как снизить риск смертельно опасных заболеваний, вызванных лишними килограммами, и какие возможности есть у граждан для защиты здоровья по ОМС, рассказывают эксперты страховой медицинской компании «СОГАЗ-Мед».</w:t>
      </w:r>
    </w:p>
    <w:p w14:paraId="1A7B2037" w14:textId="77777777" w:rsidR="001D25DF" w:rsidRPr="00EC1A62" w:rsidRDefault="001D25DF" w:rsidP="00980061">
      <w:pPr>
        <w:pStyle w:val="paragraph-styledstyledparagraph-sc-a650b026-0"/>
        <w:tabs>
          <w:tab w:val="left" w:pos="-425"/>
          <w:tab w:val="left" w:pos="-142"/>
        </w:tabs>
        <w:ind w:left="-425" w:right="-142"/>
        <w:jc w:val="both"/>
        <w:rPr>
          <w:rFonts w:ascii="Arial" w:hAnsi="Arial" w:cs="Arial"/>
          <w:sz w:val="19"/>
          <w:szCs w:val="19"/>
        </w:rPr>
      </w:pPr>
      <w:r w:rsidRPr="00EC1A62">
        <w:rPr>
          <w:rFonts w:ascii="Arial" w:hAnsi="Arial" w:cs="Arial"/>
          <w:b/>
          <w:bCs/>
          <w:sz w:val="19"/>
          <w:szCs w:val="19"/>
        </w:rPr>
        <w:t>Как понять, что пора действовать</w:t>
      </w:r>
    </w:p>
    <w:p w14:paraId="008F9DE6" w14:textId="5D49F852" w:rsidR="001D25DF" w:rsidRPr="00EC1A62" w:rsidRDefault="001D25DF" w:rsidP="00980061">
      <w:pPr>
        <w:pStyle w:val="paragraph-styledstyledparagraph-sc-a650b026-0"/>
        <w:tabs>
          <w:tab w:val="left" w:pos="-425"/>
          <w:tab w:val="left" w:pos="-142"/>
        </w:tabs>
        <w:ind w:left="-425" w:right="-142"/>
        <w:jc w:val="both"/>
        <w:rPr>
          <w:rFonts w:ascii="Arial" w:hAnsi="Arial" w:cs="Arial"/>
          <w:sz w:val="19"/>
          <w:szCs w:val="19"/>
        </w:rPr>
      </w:pPr>
      <w:r w:rsidRPr="00EC1A62">
        <w:rPr>
          <w:rFonts w:ascii="Arial" w:hAnsi="Arial" w:cs="Arial"/>
          <w:sz w:val="19"/>
          <w:szCs w:val="19"/>
        </w:rPr>
        <w:t xml:space="preserve">Основной показатель наличия ожирения </w:t>
      </w:r>
      <w:r w:rsidR="00EC1A62" w:rsidRPr="00EC1A62">
        <w:rPr>
          <w:rFonts w:ascii="Arial" w:hAnsi="Arial" w:cs="Arial"/>
          <w:sz w:val="19"/>
          <w:szCs w:val="19"/>
        </w:rPr>
        <w:t>–</w:t>
      </w:r>
      <w:r w:rsidRPr="00EC1A62">
        <w:rPr>
          <w:rFonts w:ascii="Arial" w:hAnsi="Arial" w:cs="Arial"/>
          <w:sz w:val="19"/>
          <w:szCs w:val="19"/>
        </w:rPr>
        <w:t xml:space="preserve"> индекс массы тела (ИМТ). Чтобы его вычислить, разделите вес в килограммах на квадрат роста в метрах:</w:t>
      </w:r>
    </w:p>
    <w:p w14:paraId="20A931B6" w14:textId="14E8DB87" w:rsidR="001D25DF" w:rsidRPr="00EC1A62" w:rsidRDefault="001D25DF" w:rsidP="00980061">
      <w:pPr>
        <w:pStyle w:val="list-styledstyledli-sc-202d193-2"/>
        <w:numPr>
          <w:ilvl w:val="0"/>
          <w:numId w:val="7"/>
        </w:numPr>
        <w:tabs>
          <w:tab w:val="left" w:pos="-425"/>
          <w:tab w:val="left" w:pos="-142"/>
        </w:tabs>
        <w:ind w:left="-426" w:right="-142" w:firstLine="0"/>
        <w:jc w:val="both"/>
        <w:rPr>
          <w:rFonts w:ascii="Arial" w:hAnsi="Arial" w:cs="Arial"/>
          <w:sz w:val="19"/>
          <w:szCs w:val="19"/>
        </w:rPr>
      </w:pPr>
      <w:r w:rsidRPr="00EC1A62">
        <w:rPr>
          <w:rFonts w:ascii="Arial" w:hAnsi="Arial" w:cs="Arial"/>
          <w:sz w:val="19"/>
          <w:szCs w:val="19"/>
        </w:rPr>
        <w:t xml:space="preserve">От 18,5 до 24,9 </w:t>
      </w:r>
      <w:r w:rsidR="00EC1A62" w:rsidRPr="00EC1A62">
        <w:rPr>
          <w:rFonts w:ascii="Arial" w:hAnsi="Arial" w:cs="Arial"/>
          <w:sz w:val="19"/>
          <w:szCs w:val="19"/>
        </w:rPr>
        <w:t>–</w:t>
      </w:r>
      <w:r w:rsidRPr="00EC1A62">
        <w:rPr>
          <w:rFonts w:ascii="Arial" w:hAnsi="Arial" w:cs="Arial"/>
          <w:sz w:val="19"/>
          <w:szCs w:val="19"/>
        </w:rPr>
        <w:t xml:space="preserve"> норма.</w:t>
      </w:r>
    </w:p>
    <w:p w14:paraId="15E4CC97" w14:textId="172138A0" w:rsidR="001D25DF" w:rsidRPr="00EC1A62" w:rsidRDefault="001D25DF" w:rsidP="00980061">
      <w:pPr>
        <w:pStyle w:val="list-styledstyledli-sc-202d193-2"/>
        <w:numPr>
          <w:ilvl w:val="0"/>
          <w:numId w:val="7"/>
        </w:numPr>
        <w:tabs>
          <w:tab w:val="left" w:pos="-425"/>
          <w:tab w:val="left" w:pos="-142"/>
        </w:tabs>
        <w:ind w:left="-426" w:right="-142" w:firstLine="0"/>
        <w:jc w:val="both"/>
        <w:rPr>
          <w:rFonts w:ascii="Arial" w:hAnsi="Arial" w:cs="Arial"/>
          <w:sz w:val="19"/>
          <w:szCs w:val="19"/>
        </w:rPr>
      </w:pPr>
      <w:r w:rsidRPr="00EC1A62">
        <w:rPr>
          <w:rFonts w:ascii="Arial" w:hAnsi="Arial" w:cs="Arial"/>
          <w:sz w:val="19"/>
          <w:szCs w:val="19"/>
        </w:rPr>
        <w:t xml:space="preserve">От 25 до 29,9 </w:t>
      </w:r>
      <w:r w:rsidR="00EC1A62" w:rsidRPr="00EC1A62">
        <w:rPr>
          <w:rFonts w:ascii="Arial" w:hAnsi="Arial" w:cs="Arial"/>
          <w:sz w:val="19"/>
          <w:szCs w:val="19"/>
        </w:rPr>
        <w:t>–</w:t>
      </w:r>
      <w:r w:rsidRPr="00EC1A62">
        <w:rPr>
          <w:rFonts w:ascii="Arial" w:hAnsi="Arial" w:cs="Arial"/>
          <w:sz w:val="19"/>
          <w:szCs w:val="19"/>
        </w:rPr>
        <w:t xml:space="preserve"> избыточный вес (тело уже работает на износ).</w:t>
      </w:r>
    </w:p>
    <w:p w14:paraId="0589880D" w14:textId="5F7DC308" w:rsidR="001D25DF" w:rsidRPr="00EC1A62" w:rsidRDefault="001D25DF" w:rsidP="00980061">
      <w:pPr>
        <w:pStyle w:val="list-styledstyledli-sc-202d193-2"/>
        <w:numPr>
          <w:ilvl w:val="0"/>
          <w:numId w:val="7"/>
        </w:numPr>
        <w:tabs>
          <w:tab w:val="left" w:pos="-425"/>
          <w:tab w:val="left" w:pos="-142"/>
        </w:tabs>
        <w:ind w:left="-426" w:right="-142" w:firstLine="0"/>
        <w:jc w:val="both"/>
        <w:rPr>
          <w:rFonts w:ascii="Arial" w:hAnsi="Arial" w:cs="Arial"/>
          <w:sz w:val="19"/>
          <w:szCs w:val="19"/>
        </w:rPr>
      </w:pPr>
      <w:r w:rsidRPr="00EC1A62">
        <w:rPr>
          <w:rFonts w:ascii="Arial" w:hAnsi="Arial" w:cs="Arial"/>
          <w:sz w:val="19"/>
          <w:szCs w:val="19"/>
        </w:rPr>
        <w:t xml:space="preserve">Выше 30 </w:t>
      </w:r>
      <w:r w:rsidR="00EC1A62" w:rsidRPr="00EC1A62">
        <w:rPr>
          <w:rFonts w:ascii="Arial" w:hAnsi="Arial" w:cs="Arial"/>
          <w:sz w:val="19"/>
          <w:szCs w:val="19"/>
        </w:rPr>
        <w:t>–</w:t>
      </w:r>
      <w:r w:rsidRPr="00EC1A62">
        <w:rPr>
          <w:rFonts w:ascii="Arial" w:hAnsi="Arial" w:cs="Arial"/>
          <w:sz w:val="19"/>
          <w:szCs w:val="19"/>
        </w:rPr>
        <w:t xml:space="preserve"> ожирение.</w:t>
      </w:r>
    </w:p>
    <w:p w14:paraId="0835059F" w14:textId="568153E2" w:rsidR="001D25DF" w:rsidRPr="00EC1A62" w:rsidRDefault="001D25DF" w:rsidP="00980061">
      <w:pPr>
        <w:pStyle w:val="paragraph-styledstyledparagraph-sc-a650b026-0"/>
        <w:tabs>
          <w:tab w:val="left" w:pos="-425"/>
          <w:tab w:val="left" w:pos="-142"/>
        </w:tabs>
        <w:ind w:left="-425" w:right="-142"/>
        <w:jc w:val="both"/>
        <w:rPr>
          <w:rFonts w:ascii="Arial" w:hAnsi="Arial" w:cs="Arial"/>
          <w:sz w:val="19"/>
          <w:szCs w:val="19"/>
        </w:rPr>
      </w:pPr>
      <w:r w:rsidRPr="00EC1A62">
        <w:rPr>
          <w:rFonts w:ascii="Arial" w:hAnsi="Arial" w:cs="Arial"/>
          <w:sz w:val="19"/>
          <w:szCs w:val="19"/>
        </w:rPr>
        <w:t xml:space="preserve">ВОЗ также советует принимать во внимание окружность талии. Если она больше 94 см у мужчин или 80 см у женщин </w:t>
      </w:r>
      <w:r w:rsidR="00EC1A62" w:rsidRPr="00EC1A62">
        <w:rPr>
          <w:rFonts w:ascii="Arial" w:hAnsi="Arial" w:cs="Arial"/>
          <w:sz w:val="19"/>
          <w:szCs w:val="19"/>
        </w:rPr>
        <w:t>–</w:t>
      </w:r>
      <w:r w:rsidRPr="00EC1A62">
        <w:rPr>
          <w:rFonts w:ascii="Arial" w:hAnsi="Arial" w:cs="Arial"/>
          <w:sz w:val="19"/>
          <w:szCs w:val="19"/>
        </w:rPr>
        <w:t xml:space="preserve"> риски для здоровья становятся критическими вне зависимости от цифры на весах.</w:t>
      </w:r>
    </w:p>
    <w:p w14:paraId="75256B01" w14:textId="3A7BE7EF" w:rsidR="001D25DF" w:rsidRPr="00EC1A62" w:rsidRDefault="001D25DF" w:rsidP="00980061">
      <w:pPr>
        <w:pStyle w:val="paragraph-styledstyledparagraph-sc-a650b026-0"/>
        <w:tabs>
          <w:tab w:val="left" w:pos="-425"/>
          <w:tab w:val="left" w:pos="-142"/>
        </w:tabs>
        <w:ind w:left="-425" w:right="-142"/>
        <w:jc w:val="both"/>
        <w:rPr>
          <w:rFonts w:ascii="Arial" w:hAnsi="Arial" w:cs="Arial"/>
          <w:sz w:val="19"/>
          <w:szCs w:val="19"/>
        </w:rPr>
      </w:pPr>
      <w:r w:rsidRPr="00EC1A62">
        <w:rPr>
          <w:rFonts w:ascii="Arial" w:hAnsi="Arial" w:cs="Arial"/>
          <w:b/>
          <w:bCs/>
          <w:sz w:val="19"/>
          <w:szCs w:val="19"/>
        </w:rPr>
        <w:t>Правила для здоровья</w:t>
      </w:r>
    </w:p>
    <w:p w14:paraId="227FB2E5" w14:textId="20BEE4F3" w:rsidR="00EC1A62" w:rsidRPr="00EC1A62" w:rsidRDefault="001D25DF" w:rsidP="00980061">
      <w:pPr>
        <w:pStyle w:val="paragraph-styledstyledparagraph-sc-a650b026-0"/>
        <w:tabs>
          <w:tab w:val="left" w:pos="-425"/>
          <w:tab w:val="left" w:pos="-142"/>
        </w:tabs>
        <w:ind w:left="-425" w:right="-142"/>
        <w:jc w:val="both"/>
        <w:rPr>
          <w:rFonts w:ascii="Arial" w:hAnsi="Arial" w:cs="Arial"/>
          <w:sz w:val="19"/>
          <w:szCs w:val="19"/>
        </w:rPr>
      </w:pPr>
      <w:r w:rsidRPr="00EC1A62">
        <w:rPr>
          <w:rFonts w:ascii="Arial" w:hAnsi="Arial" w:cs="Arial"/>
          <w:sz w:val="19"/>
          <w:szCs w:val="19"/>
        </w:rPr>
        <w:t>Ожирение лечится не голоданием, а изменением привычек. Организм должен тратить больше энергии, чем получает.</w:t>
      </w:r>
    </w:p>
    <w:p w14:paraId="50B57B7E" w14:textId="743A376B" w:rsidR="001D25DF" w:rsidRPr="00EC1A62" w:rsidRDefault="001D25DF" w:rsidP="00980061">
      <w:pPr>
        <w:pStyle w:val="list-styledstyledli-sc-202d193-2"/>
        <w:numPr>
          <w:ilvl w:val="0"/>
          <w:numId w:val="7"/>
        </w:numPr>
        <w:tabs>
          <w:tab w:val="left" w:pos="-425"/>
          <w:tab w:val="left" w:pos="-142"/>
        </w:tabs>
        <w:ind w:left="-426" w:right="-142" w:firstLine="0"/>
        <w:jc w:val="both"/>
        <w:rPr>
          <w:rFonts w:ascii="Arial" w:hAnsi="Arial" w:cs="Arial"/>
          <w:sz w:val="19"/>
          <w:szCs w:val="19"/>
        </w:rPr>
      </w:pPr>
      <w:r w:rsidRPr="00EC1A62">
        <w:rPr>
          <w:rFonts w:ascii="Arial" w:hAnsi="Arial" w:cs="Arial"/>
          <w:sz w:val="19"/>
          <w:szCs w:val="19"/>
        </w:rPr>
        <w:t xml:space="preserve">Достаточно создать дефицит в 300–500 калорий в день </w:t>
      </w:r>
      <w:r w:rsidR="00EC1A62" w:rsidRPr="00EC1A62">
        <w:rPr>
          <w:rFonts w:ascii="Arial" w:hAnsi="Arial" w:cs="Arial"/>
          <w:sz w:val="19"/>
          <w:szCs w:val="19"/>
        </w:rPr>
        <w:t>–</w:t>
      </w:r>
      <w:r w:rsidRPr="00EC1A62">
        <w:rPr>
          <w:rFonts w:ascii="Arial" w:hAnsi="Arial" w:cs="Arial"/>
          <w:sz w:val="19"/>
          <w:szCs w:val="19"/>
        </w:rPr>
        <w:t xml:space="preserve"> этого хватит для плавного снижения веса без срывов.</w:t>
      </w:r>
    </w:p>
    <w:p w14:paraId="5D4F6764" w14:textId="77777777" w:rsidR="001D25DF" w:rsidRPr="00EC1A62" w:rsidRDefault="001D25DF" w:rsidP="00980061">
      <w:pPr>
        <w:pStyle w:val="list-styledstyledli-sc-202d193-2"/>
        <w:numPr>
          <w:ilvl w:val="0"/>
          <w:numId w:val="7"/>
        </w:numPr>
        <w:tabs>
          <w:tab w:val="left" w:pos="-425"/>
          <w:tab w:val="left" w:pos="-142"/>
        </w:tabs>
        <w:ind w:left="-426" w:right="-142" w:firstLine="0"/>
        <w:jc w:val="both"/>
        <w:rPr>
          <w:rFonts w:ascii="Arial" w:hAnsi="Arial" w:cs="Arial"/>
          <w:sz w:val="19"/>
          <w:szCs w:val="19"/>
        </w:rPr>
      </w:pPr>
      <w:r w:rsidRPr="00EC1A62">
        <w:rPr>
          <w:rFonts w:ascii="Arial" w:hAnsi="Arial" w:cs="Arial"/>
          <w:sz w:val="19"/>
          <w:szCs w:val="19"/>
        </w:rPr>
        <w:t>Сахар стоит ограничить до 25 граммов в сутки (это около шести чайных ложек), включая тот, что скрыт в соусах, йогуртах и других продуктах.</w:t>
      </w:r>
    </w:p>
    <w:p w14:paraId="4A3E4045" w14:textId="77777777" w:rsidR="001D25DF" w:rsidRPr="00EC1A62" w:rsidRDefault="001D25DF" w:rsidP="00980061">
      <w:pPr>
        <w:pStyle w:val="list-styledstyledli-sc-202d193-2"/>
        <w:numPr>
          <w:ilvl w:val="0"/>
          <w:numId w:val="7"/>
        </w:numPr>
        <w:tabs>
          <w:tab w:val="left" w:pos="-425"/>
          <w:tab w:val="left" w:pos="-142"/>
        </w:tabs>
        <w:ind w:left="-426" w:right="-142" w:firstLine="0"/>
        <w:jc w:val="both"/>
        <w:rPr>
          <w:rFonts w:ascii="Arial" w:hAnsi="Arial" w:cs="Arial"/>
          <w:sz w:val="19"/>
          <w:szCs w:val="19"/>
        </w:rPr>
      </w:pPr>
      <w:r w:rsidRPr="00EC1A62">
        <w:rPr>
          <w:rFonts w:ascii="Arial" w:hAnsi="Arial" w:cs="Arial"/>
          <w:sz w:val="19"/>
          <w:szCs w:val="19"/>
        </w:rPr>
        <w:t>Алкоголь необходимо исключить полностью: он калориен и сам по себе является фактором риска.</w:t>
      </w:r>
    </w:p>
    <w:p w14:paraId="513461D8" w14:textId="5BE5ACAE" w:rsidR="001D25DF" w:rsidRPr="00EC1A62" w:rsidRDefault="001D25DF" w:rsidP="00980061">
      <w:pPr>
        <w:pStyle w:val="list-styledstyledli-sc-202d193-2"/>
        <w:numPr>
          <w:ilvl w:val="0"/>
          <w:numId w:val="7"/>
        </w:numPr>
        <w:tabs>
          <w:tab w:val="left" w:pos="-425"/>
          <w:tab w:val="left" w:pos="-142"/>
        </w:tabs>
        <w:ind w:left="-426" w:right="-142" w:firstLine="0"/>
        <w:jc w:val="both"/>
        <w:rPr>
          <w:rFonts w:ascii="Arial" w:hAnsi="Arial" w:cs="Arial"/>
          <w:sz w:val="19"/>
          <w:szCs w:val="19"/>
        </w:rPr>
      </w:pPr>
      <w:r w:rsidRPr="00EC1A62">
        <w:rPr>
          <w:rFonts w:ascii="Arial" w:hAnsi="Arial" w:cs="Arial"/>
          <w:sz w:val="19"/>
          <w:szCs w:val="19"/>
        </w:rPr>
        <w:t xml:space="preserve">Ежедневная физическая активность продолжительностью 30 минут </w:t>
      </w:r>
      <w:r w:rsidR="00EC1A62" w:rsidRPr="00EC1A62">
        <w:rPr>
          <w:rFonts w:ascii="Arial" w:hAnsi="Arial" w:cs="Arial"/>
          <w:sz w:val="19"/>
          <w:szCs w:val="19"/>
        </w:rPr>
        <w:t>–</w:t>
      </w:r>
      <w:r w:rsidRPr="00EC1A62">
        <w:rPr>
          <w:rFonts w:ascii="Arial" w:hAnsi="Arial" w:cs="Arial"/>
          <w:sz w:val="19"/>
          <w:szCs w:val="19"/>
        </w:rPr>
        <w:t xml:space="preserve"> норма, доступная каждому при любом уровне подготовки. Оптимальный вариант </w:t>
      </w:r>
      <w:r w:rsidR="00980061" w:rsidRPr="00EC1A62">
        <w:rPr>
          <w:rFonts w:ascii="Arial" w:hAnsi="Arial" w:cs="Arial"/>
          <w:sz w:val="19"/>
          <w:szCs w:val="19"/>
        </w:rPr>
        <w:t>–</w:t>
      </w:r>
      <w:r w:rsidRPr="00EC1A62">
        <w:rPr>
          <w:rFonts w:ascii="Arial" w:hAnsi="Arial" w:cs="Arial"/>
          <w:sz w:val="19"/>
          <w:szCs w:val="19"/>
        </w:rPr>
        <w:t xml:space="preserve"> ходьба на свежем воздухе в среднем темпе.</w:t>
      </w:r>
    </w:p>
    <w:p w14:paraId="619A7FF2" w14:textId="77777777" w:rsidR="001D25DF" w:rsidRPr="00EC1A62" w:rsidRDefault="001D25DF" w:rsidP="00980061">
      <w:pPr>
        <w:pStyle w:val="paragraph-styledstyledparagraph-sc-a650b026-0"/>
        <w:tabs>
          <w:tab w:val="left" w:pos="-425"/>
          <w:tab w:val="left" w:pos="-142"/>
        </w:tabs>
        <w:ind w:left="-425" w:right="-142"/>
        <w:jc w:val="both"/>
        <w:rPr>
          <w:rFonts w:ascii="Arial" w:hAnsi="Arial" w:cs="Arial"/>
          <w:sz w:val="19"/>
          <w:szCs w:val="19"/>
        </w:rPr>
      </w:pPr>
      <w:r w:rsidRPr="00EC1A62">
        <w:rPr>
          <w:rFonts w:ascii="Arial" w:hAnsi="Arial" w:cs="Arial"/>
          <w:b/>
          <w:bCs/>
          <w:sz w:val="19"/>
          <w:szCs w:val="19"/>
        </w:rPr>
        <w:t>Профилактика ожирения по полису ОМС</w:t>
      </w:r>
    </w:p>
    <w:p w14:paraId="50FE5086" w14:textId="51D1D999" w:rsidR="00EC1A62" w:rsidRPr="00D47DF9" w:rsidRDefault="001D25DF" w:rsidP="00D47DF9">
      <w:pPr>
        <w:pStyle w:val="paragraph-styledstyledparagraph-sc-a650b026-0"/>
        <w:tabs>
          <w:tab w:val="left" w:pos="-425"/>
          <w:tab w:val="left" w:pos="-142"/>
        </w:tabs>
        <w:ind w:left="-425" w:right="-142"/>
        <w:jc w:val="both"/>
        <w:rPr>
          <w:rStyle w:val="a3"/>
          <w:rFonts w:ascii="Arial" w:hAnsi="Arial" w:cs="Arial"/>
          <w:color w:val="auto"/>
          <w:sz w:val="19"/>
          <w:szCs w:val="19"/>
          <w:u w:val="none"/>
        </w:rPr>
      </w:pPr>
      <w:r w:rsidRPr="00EC1A62">
        <w:rPr>
          <w:rFonts w:ascii="Arial" w:hAnsi="Arial" w:cs="Arial"/>
          <w:sz w:val="19"/>
          <w:szCs w:val="19"/>
        </w:rPr>
        <w:t xml:space="preserve">Самый доступный способ контролировать состояние здоровья и вовремя устранять риски опасных состояний и патологий </w:t>
      </w:r>
      <w:r w:rsidR="00EC1A62" w:rsidRPr="00EC1A62">
        <w:rPr>
          <w:rFonts w:ascii="Arial" w:hAnsi="Arial" w:cs="Arial"/>
          <w:sz w:val="19"/>
          <w:szCs w:val="19"/>
        </w:rPr>
        <w:t>–</w:t>
      </w:r>
      <w:r w:rsidRPr="00EC1A62">
        <w:rPr>
          <w:rFonts w:ascii="Arial" w:hAnsi="Arial" w:cs="Arial"/>
          <w:sz w:val="19"/>
          <w:szCs w:val="19"/>
        </w:rPr>
        <w:t xml:space="preserve"> регулярно проходить диспансеризацию и профилактический медицинский осмотр по полису обязательного медицинского страхования. Это бесплатно, занимает от одного до тр</w:t>
      </w:r>
      <w:r w:rsidR="00980061">
        <w:rPr>
          <w:rFonts w:ascii="Arial" w:hAnsi="Arial" w:cs="Arial"/>
          <w:sz w:val="19"/>
          <w:szCs w:val="19"/>
        </w:rPr>
        <w:t>е</w:t>
      </w:r>
      <w:r w:rsidRPr="00EC1A62">
        <w:rPr>
          <w:rFonts w:ascii="Arial" w:hAnsi="Arial" w:cs="Arial"/>
          <w:sz w:val="19"/>
          <w:szCs w:val="19"/>
        </w:rPr>
        <w:t>х дней. Кроме того, граждане имеют право на оплачиваемый день для необходимых обследований по ОМС.</w:t>
      </w:r>
    </w:p>
    <w:tbl>
      <w:tblPr>
        <w:tblStyle w:val="a6"/>
        <w:tblW w:w="9918" w:type="dxa"/>
        <w:tblInd w:w="-425" w:type="dxa"/>
        <w:shd w:val="clear" w:color="auto" w:fill="D9E2F3" w:themeFill="accent1" w:themeFillTint="33"/>
        <w:tblLook w:val="04A0" w:firstRow="1" w:lastRow="0" w:firstColumn="1" w:lastColumn="0" w:noHBand="0" w:noVBand="1"/>
      </w:tblPr>
      <w:tblGrid>
        <w:gridCol w:w="9918"/>
      </w:tblGrid>
      <w:tr w:rsidR="00D47DF9" w14:paraId="20414D8C" w14:textId="77777777" w:rsidTr="00FA6DC9">
        <w:trPr>
          <w:trHeight w:val="1548"/>
        </w:trPr>
        <w:tc>
          <w:tcPr>
            <w:tcW w:w="9918" w:type="dxa"/>
            <w:shd w:val="clear" w:color="auto" w:fill="D9E2F3" w:themeFill="accent1" w:themeFillTint="33"/>
          </w:tcPr>
          <w:p w14:paraId="58DB5B65" w14:textId="77777777" w:rsidR="00D47DF9" w:rsidRPr="00EC1A62" w:rsidRDefault="00D47DF9" w:rsidP="00D47DF9">
            <w:pPr>
              <w:pStyle w:val="paragraph-styledstyledparagraph-sc-a650b026-0"/>
              <w:tabs>
                <w:tab w:val="left" w:pos="-425"/>
                <w:tab w:val="left" w:pos="-142"/>
              </w:tabs>
              <w:ind w:right="-142"/>
              <w:jc w:val="both"/>
              <w:rPr>
                <w:rFonts w:ascii="Arial" w:hAnsi="Arial" w:cs="Arial"/>
                <w:sz w:val="19"/>
                <w:szCs w:val="19"/>
              </w:rPr>
            </w:pPr>
            <w:r w:rsidRPr="00EC1A62">
              <w:rPr>
                <w:rFonts w:ascii="Arial" w:hAnsi="Arial" w:cs="Arial"/>
                <w:sz w:val="19"/>
                <w:szCs w:val="19"/>
              </w:rPr>
              <w:t>Проходить диспансеризацию могут граждане в возрасте от 18 до 39 лет раз в три года, после 40 – ежегодно. Профилактический медицинский осмотр (сокращенная версия диспансеризации) доступен ежегодно. Обследоваться можно в поликлинике по месту жительства, работы или учебы, а также во время визита мобильных медицинских комплексов.</w:t>
            </w:r>
          </w:p>
          <w:p w14:paraId="0DEEE12E" w14:textId="04CC7B8C" w:rsidR="00E16ABB" w:rsidRPr="00D47DF9" w:rsidRDefault="00FA6DC9" w:rsidP="00D47DF9">
            <w:pPr>
              <w:pStyle w:val="paragraph-styledstyledparagraph-sc-a650b026-0"/>
              <w:tabs>
                <w:tab w:val="left" w:pos="-425"/>
                <w:tab w:val="left" w:pos="-142"/>
              </w:tabs>
              <w:ind w:right="-142"/>
              <w:jc w:val="both"/>
              <w:rPr>
                <w:rFonts w:ascii="Arial" w:hAnsi="Arial" w:cs="Arial"/>
                <w:color w:val="0563C1" w:themeColor="hyperlink"/>
                <w:sz w:val="19"/>
                <w:szCs w:val="19"/>
                <w:u w:val="single"/>
              </w:rPr>
            </w:pPr>
            <w:hyperlink r:id="rId5" w:history="1">
              <w:r w:rsidR="00D47DF9" w:rsidRPr="00EC1A62">
                <w:rPr>
                  <w:rStyle w:val="a3"/>
                  <w:rFonts w:ascii="Arial" w:hAnsi="Arial" w:cs="Arial"/>
                  <w:sz w:val="19"/>
                  <w:szCs w:val="19"/>
                </w:rPr>
                <w:t>Узнайте, когда вы можете пройти диспансеризацию.</w:t>
              </w:r>
            </w:hyperlink>
          </w:p>
        </w:tc>
      </w:tr>
    </w:tbl>
    <w:p w14:paraId="5B3B3376" w14:textId="1F03FAEA" w:rsidR="001D25DF" w:rsidRPr="00EC1A62" w:rsidRDefault="001D25DF" w:rsidP="00D47DF9">
      <w:pPr>
        <w:pStyle w:val="paragraph-styledstyledparagraph-sc-a650b026-0"/>
        <w:tabs>
          <w:tab w:val="left" w:pos="-425"/>
          <w:tab w:val="left" w:pos="-142"/>
        </w:tabs>
        <w:ind w:left="-426" w:right="-142"/>
        <w:jc w:val="both"/>
        <w:rPr>
          <w:rFonts w:ascii="Arial" w:hAnsi="Arial" w:cs="Arial"/>
          <w:sz w:val="19"/>
          <w:szCs w:val="19"/>
        </w:rPr>
      </w:pPr>
      <w:r w:rsidRPr="00EC1A62">
        <w:rPr>
          <w:rFonts w:ascii="Arial" w:hAnsi="Arial" w:cs="Arial"/>
          <w:sz w:val="19"/>
          <w:szCs w:val="19"/>
        </w:rPr>
        <w:t>Что жд</w:t>
      </w:r>
      <w:r w:rsidR="00980061">
        <w:rPr>
          <w:rFonts w:ascii="Arial" w:hAnsi="Arial" w:cs="Arial"/>
          <w:sz w:val="19"/>
          <w:szCs w:val="19"/>
        </w:rPr>
        <w:t>е</w:t>
      </w:r>
      <w:r w:rsidRPr="00EC1A62">
        <w:rPr>
          <w:rFonts w:ascii="Arial" w:hAnsi="Arial" w:cs="Arial"/>
          <w:sz w:val="19"/>
          <w:szCs w:val="19"/>
        </w:rPr>
        <w:t>т пациента на при</w:t>
      </w:r>
      <w:r w:rsidR="00980061">
        <w:rPr>
          <w:rFonts w:ascii="Arial" w:hAnsi="Arial" w:cs="Arial"/>
          <w:sz w:val="19"/>
          <w:szCs w:val="19"/>
        </w:rPr>
        <w:t>е</w:t>
      </w:r>
      <w:r w:rsidRPr="00EC1A62">
        <w:rPr>
          <w:rFonts w:ascii="Arial" w:hAnsi="Arial" w:cs="Arial"/>
          <w:sz w:val="19"/>
          <w:szCs w:val="19"/>
        </w:rPr>
        <w:t>ме? Врач проводит антропометрию: измеряет рост, вес, окружность талии и рассчитывает ИМТ. Если индекс соответствует стадии ожирения, врач выда</w:t>
      </w:r>
      <w:r w:rsidR="00EC1A62" w:rsidRPr="00EC1A62">
        <w:rPr>
          <w:rFonts w:ascii="Arial" w:hAnsi="Arial" w:cs="Arial"/>
          <w:sz w:val="19"/>
          <w:szCs w:val="19"/>
        </w:rPr>
        <w:t>с</w:t>
      </w:r>
      <w:r w:rsidRPr="00EC1A62">
        <w:rPr>
          <w:rFonts w:ascii="Arial" w:hAnsi="Arial" w:cs="Arial"/>
          <w:sz w:val="19"/>
          <w:szCs w:val="19"/>
        </w:rPr>
        <w:t xml:space="preserve">т направление к профильному специалисту </w:t>
      </w:r>
      <w:r w:rsidR="00EC1A62" w:rsidRPr="00EC1A62">
        <w:rPr>
          <w:rFonts w:ascii="Arial" w:hAnsi="Arial" w:cs="Arial"/>
          <w:sz w:val="19"/>
          <w:szCs w:val="19"/>
        </w:rPr>
        <w:t>–</w:t>
      </w:r>
      <w:r w:rsidRPr="00EC1A62">
        <w:rPr>
          <w:rFonts w:ascii="Arial" w:hAnsi="Arial" w:cs="Arial"/>
          <w:sz w:val="19"/>
          <w:szCs w:val="19"/>
        </w:rPr>
        <w:t xml:space="preserve"> эндокринологу, диетологу. По полису ОМС </w:t>
      </w:r>
      <w:r w:rsidR="00EC1A62" w:rsidRPr="00EC1A62">
        <w:rPr>
          <w:rFonts w:ascii="Arial" w:hAnsi="Arial" w:cs="Arial"/>
          <w:sz w:val="19"/>
          <w:szCs w:val="19"/>
        </w:rPr>
        <w:t>вы</w:t>
      </w:r>
      <w:r w:rsidRPr="00EC1A62">
        <w:rPr>
          <w:rFonts w:ascii="Arial" w:hAnsi="Arial" w:cs="Arial"/>
          <w:sz w:val="19"/>
          <w:szCs w:val="19"/>
        </w:rPr>
        <w:t xml:space="preserve"> получит</w:t>
      </w:r>
      <w:r w:rsidR="00EC1A62" w:rsidRPr="00EC1A62">
        <w:rPr>
          <w:rFonts w:ascii="Arial" w:hAnsi="Arial" w:cs="Arial"/>
          <w:sz w:val="19"/>
          <w:szCs w:val="19"/>
        </w:rPr>
        <w:t>е</w:t>
      </w:r>
      <w:r w:rsidRPr="00EC1A62">
        <w:rPr>
          <w:rFonts w:ascii="Arial" w:hAnsi="Arial" w:cs="Arial"/>
          <w:sz w:val="19"/>
          <w:szCs w:val="19"/>
        </w:rPr>
        <w:t xml:space="preserve"> консультацию, обсудит</w:t>
      </w:r>
      <w:r w:rsidR="00EC1A62" w:rsidRPr="00EC1A62">
        <w:rPr>
          <w:rFonts w:ascii="Arial" w:hAnsi="Arial" w:cs="Arial"/>
          <w:sz w:val="19"/>
          <w:szCs w:val="19"/>
        </w:rPr>
        <w:t>е</w:t>
      </w:r>
      <w:r w:rsidRPr="00EC1A62">
        <w:rPr>
          <w:rFonts w:ascii="Arial" w:hAnsi="Arial" w:cs="Arial"/>
          <w:sz w:val="19"/>
          <w:szCs w:val="19"/>
        </w:rPr>
        <w:t xml:space="preserve"> причины</w:t>
      </w:r>
      <w:r w:rsidR="00EC1A62" w:rsidRPr="00EC1A62">
        <w:rPr>
          <w:rFonts w:ascii="Arial" w:hAnsi="Arial" w:cs="Arial"/>
          <w:sz w:val="19"/>
          <w:szCs w:val="19"/>
        </w:rPr>
        <w:t xml:space="preserve"> </w:t>
      </w:r>
      <w:r w:rsidR="00EC1A62" w:rsidRPr="00EC1A62">
        <w:rPr>
          <w:rFonts w:ascii="Arial" w:hAnsi="Arial" w:cs="Arial"/>
          <w:sz w:val="19"/>
          <w:szCs w:val="19"/>
        </w:rPr>
        <w:lastRenderedPageBreak/>
        <w:t>случившегося</w:t>
      </w:r>
      <w:r w:rsidRPr="00EC1A62">
        <w:rPr>
          <w:rFonts w:ascii="Arial" w:hAnsi="Arial" w:cs="Arial"/>
          <w:sz w:val="19"/>
          <w:szCs w:val="19"/>
        </w:rPr>
        <w:t xml:space="preserve"> (иногда дело не только в питании, но и в гормональных особенностях)</w:t>
      </w:r>
      <w:r w:rsidR="00EC1A62" w:rsidRPr="00EC1A62">
        <w:rPr>
          <w:rFonts w:ascii="Arial" w:hAnsi="Arial" w:cs="Arial"/>
          <w:sz w:val="19"/>
          <w:szCs w:val="19"/>
        </w:rPr>
        <w:t xml:space="preserve">, для вас </w:t>
      </w:r>
      <w:r w:rsidRPr="00EC1A62">
        <w:rPr>
          <w:rFonts w:ascii="Arial" w:hAnsi="Arial" w:cs="Arial"/>
          <w:sz w:val="19"/>
          <w:szCs w:val="19"/>
        </w:rPr>
        <w:t>состав</w:t>
      </w:r>
      <w:r w:rsidR="00EC1A62" w:rsidRPr="00EC1A62">
        <w:rPr>
          <w:rFonts w:ascii="Arial" w:hAnsi="Arial" w:cs="Arial"/>
          <w:sz w:val="19"/>
          <w:szCs w:val="19"/>
        </w:rPr>
        <w:t>я</w:t>
      </w:r>
      <w:r w:rsidRPr="00EC1A62">
        <w:rPr>
          <w:rFonts w:ascii="Arial" w:hAnsi="Arial" w:cs="Arial"/>
          <w:sz w:val="19"/>
          <w:szCs w:val="19"/>
        </w:rPr>
        <w:t>т план действий. В случае необходимости подключают и других узких специалистов.</w:t>
      </w:r>
    </w:p>
    <w:p w14:paraId="093219C0" w14:textId="77777777" w:rsidR="001D25DF" w:rsidRPr="00EC1A62" w:rsidRDefault="001D25DF" w:rsidP="00980061">
      <w:pPr>
        <w:pStyle w:val="paragraph-styledstyledparagraph-sc-a650b026-0"/>
        <w:tabs>
          <w:tab w:val="left" w:pos="-425"/>
          <w:tab w:val="left" w:pos="-142"/>
        </w:tabs>
        <w:ind w:left="-425" w:right="-142"/>
        <w:jc w:val="both"/>
        <w:rPr>
          <w:rFonts w:ascii="Arial" w:hAnsi="Arial" w:cs="Arial"/>
          <w:sz w:val="19"/>
          <w:szCs w:val="19"/>
        </w:rPr>
      </w:pPr>
      <w:r w:rsidRPr="00EC1A62">
        <w:rPr>
          <w:rFonts w:ascii="Arial" w:hAnsi="Arial" w:cs="Arial"/>
          <w:sz w:val="19"/>
          <w:szCs w:val="19"/>
        </w:rPr>
        <w:t>Врач может назначить дополнительные анализы или исследования, чтобы понять, как лишний вес влияет на организм прямо сейчас. Например, проверить уровень глюкозы, липидный профиль (холестерин), артериальное давление. Это помогает выявить сопутствующие нарушения (</w:t>
      </w:r>
      <w:proofErr w:type="spellStart"/>
      <w:r w:rsidRPr="00EC1A62">
        <w:rPr>
          <w:rFonts w:ascii="Arial" w:hAnsi="Arial" w:cs="Arial"/>
          <w:sz w:val="19"/>
          <w:szCs w:val="19"/>
        </w:rPr>
        <w:t>преддиабет</w:t>
      </w:r>
      <w:proofErr w:type="spellEnd"/>
      <w:r w:rsidRPr="00EC1A62">
        <w:rPr>
          <w:rFonts w:ascii="Arial" w:hAnsi="Arial" w:cs="Arial"/>
          <w:sz w:val="19"/>
          <w:szCs w:val="19"/>
        </w:rPr>
        <w:t>, гипертонию) и скорректировать тактику профилактики.</w:t>
      </w:r>
    </w:p>
    <w:p w14:paraId="62129318" w14:textId="2E084485" w:rsidR="001D25DF" w:rsidRPr="00EC1A62" w:rsidRDefault="001D25DF" w:rsidP="00980061">
      <w:pPr>
        <w:pStyle w:val="paragraph-styledstyledparagraph-sc-a650b026-0"/>
        <w:tabs>
          <w:tab w:val="left" w:pos="-425"/>
          <w:tab w:val="left" w:pos="-142"/>
        </w:tabs>
        <w:ind w:left="-425" w:right="-142"/>
        <w:jc w:val="both"/>
        <w:rPr>
          <w:rFonts w:ascii="Arial" w:hAnsi="Arial" w:cs="Arial"/>
          <w:sz w:val="19"/>
          <w:szCs w:val="19"/>
        </w:rPr>
      </w:pPr>
      <w:r w:rsidRPr="00EC1A62">
        <w:rPr>
          <w:rFonts w:ascii="Arial" w:hAnsi="Arial" w:cs="Arial"/>
          <w:sz w:val="19"/>
          <w:szCs w:val="19"/>
        </w:rPr>
        <w:t xml:space="preserve">Если риск высокий или уже есть избыточный вес, </w:t>
      </w:r>
      <w:r w:rsidRPr="00980061">
        <w:rPr>
          <w:rFonts w:ascii="Arial" w:hAnsi="Arial" w:cs="Arial"/>
          <w:sz w:val="19"/>
          <w:szCs w:val="19"/>
        </w:rPr>
        <w:t>вас</w:t>
      </w:r>
      <w:r w:rsidRPr="00EC1A62">
        <w:rPr>
          <w:rFonts w:ascii="Arial" w:hAnsi="Arial" w:cs="Arial"/>
          <w:sz w:val="19"/>
          <w:szCs w:val="19"/>
        </w:rPr>
        <w:t xml:space="preserve"> поставят на диспансерное наблюдение. Это значит, что вы будете регулярно проходить контрольные осмотры, а специалист будет отслеживать динамику, вовремя корректируя рекомендации.</w:t>
      </w:r>
    </w:p>
    <w:p w14:paraId="7DA1F055" w14:textId="77777777" w:rsidR="001D25DF" w:rsidRPr="00EC1A62" w:rsidRDefault="001D25DF" w:rsidP="00980061">
      <w:pPr>
        <w:pStyle w:val="paragraph-styledstyledparagraph-sc-a650b026-0"/>
        <w:tabs>
          <w:tab w:val="left" w:pos="-425"/>
          <w:tab w:val="left" w:pos="-142"/>
        </w:tabs>
        <w:ind w:left="-425" w:right="-142"/>
        <w:jc w:val="both"/>
        <w:rPr>
          <w:rFonts w:ascii="Arial" w:hAnsi="Arial" w:cs="Arial"/>
          <w:sz w:val="19"/>
          <w:szCs w:val="19"/>
        </w:rPr>
      </w:pPr>
      <w:r w:rsidRPr="00980061">
        <w:rPr>
          <w:rFonts w:ascii="Arial" w:hAnsi="Arial" w:cs="Arial"/>
          <w:b/>
          <w:bCs/>
          <w:sz w:val="19"/>
          <w:szCs w:val="19"/>
        </w:rPr>
        <w:t>Страховая компания всегда поможет</w:t>
      </w:r>
    </w:p>
    <w:p w14:paraId="488DED4E" w14:textId="77777777" w:rsidR="001D25DF" w:rsidRPr="00EC1A62" w:rsidRDefault="001D25DF" w:rsidP="00980061">
      <w:pPr>
        <w:pStyle w:val="paragraph-styledstyledparagraph-sc-a650b026-0"/>
        <w:tabs>
          <w:tab w:val="left" w:pos="-425"/>
          <w:tab w:val="left" w:pos="-142"/>
        </w:tabs>
        <w:ind w:left="-425" w:right="-142"/>
        <w:jc w:val="both"/>
        <w:rPr>
          <w:rFonts w:ascii="Arial" w:hAnsi="Arial" w:cs="Arial"/>
          <w:sz w:val="19"/>
          <w:szCs w:val="19"/>
        </w:rPr>
      </w:pPr>
      <w:r w:rsidRPr="00EC1A62">
        <w:rPr>
          <w:rFonts w:ascii="Arial" w:hAnsi="Arial" w:cs="Arial"/>
          <w:sz w:val="19"/>
          <w:szCs w:val="19"/>
        </w:rPr>
        <w:t>Чтобы граждане не забывали о важности контроля за здоровьем и регулярно проходили бесплатные обследования по полису ОМС, страховые медицинские организации приглашают их на диспансеризацию, напоминают о визитах к врачу в рамках диспансерного наблюдения.</w:t>
      </w:r>
    </w:p>
    <w:p w14:paraId="07D5B011" w14:textId="22898C8C" w:rsidR="001D25DF" w:rsidRPr="00980061" w:rsidRDefault="003B5EF3" w:rsidP="00980061">
      <w:pPr>
        <w:pStyle w:val="paragraph-styledstyledparagraph-sc-a650b026-0"/>
        <w:tabs>
          <w:tab w:val="left" w:pos="-425"/>
          <w:tab w:val="left" w:pos="-142"/>
        </w:tabs>
        <w:ind w:left="-425" w:right="-142"/>
        <w:jc w:val="both"/>
        <w:rPr>
          <w:rFonts w:ascii="Arial" w:hAnsi="Arial" w:cs="Arial"/>
          <w:sz w:val="19"/>
          <w:szCs w:val="19"/>
        </w:rPr>
      </w:pPr>
      <w:r w:rsidRPr="00EC1A62">
        <w:rPr>
          <w:rFonts w:ascii="Arial" w:hAnsi="Arial" w:cs="Arial"/>
          <w:sz w:val="19"/>
          <w:szCs w:val="19"/>
        </w:rPr>
        <w:t>Также в</w:t>
      </w:r>
      <w:r w:rsidR="001D25DF" w:rsidRPr="00EC1A62">
        <w:rPr>
          <w:rFonts w:ascii="Arial" w:hAnsi="Arial" w:cs="Arial"/>
          <w:sz w:val="19"/>
          <w:szCs w:val="19"/>
        </w:rPr>
        <w:t xml:space="preserve"> помощь всем, кто ответственно относится к своему здоровью и ищет проверенную информацию, </w:t>
      </w:r>
      <w:r w:rsidR="001D25DF" w:rsidRPr="00980061">
        <w:rPr>
          <w:rFonts w:ascii="Arial" w:hAnsi="Arial" w:cs="Arial"/>
          <w:sz w:val="19"/>
          <w:szCs w:val="19"/>
        </w:rPr>
        <w:t>эксперты страховой медицинской компании «СОГАЗ-Мед» создали два цифровых проекта.</w:t>
      </w:r>
    </w:p>
    <w:p w14:paraId="2BD030C7" w14:textId="72AF1E0D" w:rsidR="001D25DF" w:rsidRPr="00980061" w:rsidRDefault="00FA6DC9" w:rsidP="00980061">
      <w:pPr>
        <w:pStyle w:val="paragraph-styledstyledparagraph-sc-a650b026-0"/>
        <w:tabs>
          <w:tab w:val="left" w:pos="-425"/>
          <w:tab w:val="left" w:pos="-142"/>
        </w:tabs>
        <w:ind w:left="-425" w:right="-142"/>
        <w:jc w:val="both"/>
        <w:rPr>
          <w:rFonts w:ascii="Arial" w:hAnsi="Arial" w:cs="Arial"/>
          <w:sz w:val="19"/>
          <w:szCs w:val="19"/>
        </w:rPr>
      </w:pPr>
      <w:hyperlink r:id="rId6" w:history="1">
        <w:proofErr w:type="spellStart"/>
        <w:r w:rsidR="003B5EF3" w:rsidRPr="00980061">
          <w:rPr>
            <w:rStyle w:val="a3"/>
            <w:rFonts w:ascii="Arial" w:hAnsi="Arial" w:cs="Arial"/>
            <w:sz w:val="19"/>
            <w:szCs w:val="19"/>
          </w:rPr>
          <w:t>PRO.Диабет</w:t>
        </w:r>
        <w:proofErr w:type="spellEnd"/>
      </w:hyperlink>
      <w:r w:rsidR="003B5EF3" w:rsidRPr="00980061">
        <w:rPr>
          <w:rFonts w:ascii="Arial" w:hAnsi="Arial" w:cs="Arial"/>
          <w:sz w:val="19"/>
          <w:szCs w:val="19"/>
        </w:rPr>
        <w:t xml:space="preserve"> – </w:t>
      </w:r>
      <w:r w:rsidR="001D25DF" w:rsidRPr="00980061">
        <w:rPr>
          <w:rFonts w:ascii="Arial" w:hAnsi="Arial" w:cs="Arial"/>
          <w:sz w:val="19"/>
          <w:szCs w:val="19"/>
        </w:rPr>
        <w:t>информационный ресурс, созданный для помощи пациентам в профилактике, своевременной диагностике и контроле лечения сахарного диабета, а также мерах, бесплатно доступных гражданам по ОМС.</w:t>
      </w:r>
    </w:p>
    <w:p w14:paraId="6CEC0966" w14:textId="6D666900" w:rsidR="001D25DF" w:rsidRPr="00EC1A62" w:rsidRDefault="00980061" w:rsidP="00980061">
      <w:pPr>
        <w:pStyle w:val="paragraph-styledstyledparagraph-sc-a650b026-0"/>
        <w:tabs>
          <w:tab w:val="left" w:pos="-425"/>
          <w:tab w:val="left" w:pos="-142"/>
        </w:tabs>
        <w:ind w:left="-425" w:right="-142"/>
        <w:jc w:val="both"/>
        <w:rPr>
          <w:rFonts w:ascii="Arial" w:hAnsi="Arial" w:cs="Arial"/>
          <w:sz w:val="19"/>
          <w:szCs w:val="19"/>
        </w:rPr>
      </w:pPr>
      <w:r w:rsidRPr="00EC1A62">
        <w:rPr>
          <w:rFonts w:ascii="Arial" w:hAnsi="Arial" w:cs="Arial"/>
          <w:noProof/>
          <w:sz w:val="19"/>
          <w:szCs w:val="19"/>
        </w:rPr>
        <mc:AlternateContent>
          <mc:Choice Requires="wps">
            <w:drawing>
              <wp:anchor distT="0" distB="0" distL="114300" distR="114300" simplePos="0" relativeHeight="251659264" behindDoc="1" locked="0" layoutInCell="1" allowOverlap="1" wp14:anchorId="292800D8" wp14:editId="70ACBE90">
                <wp:simplePos x="0" y="0"/>
                <wp:positionH relativeFrom="margin">
                  <wp:posOffset>-282575</wp:posOffset>
                </wp:positionH>
                <wp:positionV relativeFrom="paragraph">
                  <wp:posOffset>621665</wp:posOffset>
                </wp:positionV>
                <wp:extent cx="6320790" cy="1076325"/>
                <wp:effectExtent l="0" t="0" r="22860" b="28575"/>
                <wp:wrapSquare wrapText="bothSides"/>
                <wp:docPr id="4" name="Надпись 4"/>
                <wp:cNvGraphicFramePr/>
                <a:graphic xmlns:a="http://schemas.openxmlformats.org/drawingml/2006/main">
                  <a:graphicData uri="http://schemas.microsoft.com/office/word/2010/wordprocessingShape">
                    <wps:wsp>
                      <wps:cNvSpPr txBox="1"/>
                      <wps:spPr>
                        <a:xfrm>
                          <a:off x="0" y="0"/>
                          <a:ext cx="6320790" cy="1076325"/>
                        </a:xfrm>
                        <a:prstGeom prst="rect">
                          <a:avLst/>
                        </a:prstGeom>
                        <a:solidFill>
                          <a:schemeClr val="accent1">
                            <a:lumMod val="20000"/>
                            <a:lumOff val="80000"/>
                          </a:schemeClr>
                        </a:solidFill>
                        <a:ln w="6350">
                          <a:solidFill>
                            <a:prstClr val="black"/>
                          </a:solidFill>
                        </a:ln>
                      </wps:spPr>
                      <wps:txbx>
                        <w:txbxContent>
                          <w:p w14:paraId="65B3EC39" w14:textId="77777777" w:rsidR="003B5EF3" w:rsidRDefault="003B5EF3" w:rsidP="003B5EF3">
                            <w:pPr>
                              <w:tabs>
                                <w:tab w:val="left" w:pos="284"/>
                              </w:tabs>
                              <w:spacing w:line="240" w:lineRule="auto"/>
                              <w:ind w:right="-38"/>
                              <w:jc w:val="both"/>
                              <w:rPr>
                                <w:rFonts w:ascii="Arial" w:hAnsi="Arial" w:cs="Arial"/>
                                <w:sz w:val="20"/>
                                <w:szCs w:val="20"/>
                              </w:rPr>
                            </w:pPr>
                            <w:r>
                              <w:rPr>
                                <w:rFonts w:ascii="Arial" w:hAnsi="Arial" w:cs="Arial"/>
                                <w:sz w:val="20"/>
                                <w:szCs w:val="20"/>
                              </w:rPr>
                              <w:t>Возникли вопросы о том, какие обследования и анализы положены вам по ОМС? Подробные разъяснения можно получить в страховой медицинской компании, оформившей полис обязательного медицинского страхования. Специалисты ответят на вопросы, помогут записаться на обследования, при необходимости защитят ваши права.</w:t>
                            </w:r>
                          </w:p>
                          <w:p w14:paraId="427A391F" w14:textId="77777777" w:rsidR="003B5EF3" w:rsidRPr="00ED0D77" w:rsidRDefault="003B5EF3" w:rsidP="003B5EF3">
                            <w:pPr>
                              <w:tabs>
                                <w:tab w:val="left" w:pos="284"/>
                              </w:tabs>
                              <w:spacing w:line="240" w:lineRule="auto"/>
                              <w:ind w:right="-38"/>
                              <w:jc w:val="both"/>
                              <w:rPr>
                                <w:rFonts w:ascii="Arial" w:hAnsi="Arial" w:cs="Arial"/>
                                <w:sz w:val="20"/>
                                <w:szCs w:val="20"/>
                              </w:rPr>
                            </w:pPr>
                            <w:r w:rsidRPr="00ED0D77">
                              <w:rPr>
                                <w:rFonts w:ascii="Arial" w:hAnsi="Arial" w:cs="Arial"/>
                                <w:iCs/>
                                <w:sz w:val="20"/>
                                <w:szCs w:val="20"/>
                              </w:rPr>
                              <w:t>Обращайтесь по телефону 8-800-100-07-02, через поддержку на сайте</w:t>
                            </w:r>
                            <w:r w:rsidRPr="00ED0D77">
                              <w:rPr>
                                <w:rFonts w:ascii="Arial" w:hAnsi="Arial" w:cs="Arial"/>
                                <w:sz w:val="20"/>
                                <w:szCs w:val="20"/>
                              </w:rPr>
                              <w:t xml:space="preserve"> sogaz-med.ru или в ближайший офис </w:t>
                            </w:r>
                            <w:r w:rsidRPr="00ED0D77">
                              <w:rPr>
                                <w:rFonts w:ascii="Arial" w:hAnsi="Arial" w:cs="Arial"/>
                                <w:iCs/>
                                <w:sz w:val="20"/>
                                <w:szCs w:val="20"/>
                              </w:rPr>
                              <w:t>компании.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92800D8" id="_x0000_t202" coordsize="21600,21600" o:spt="202" path="m,l,21600r21600,l21600,xe">
                <v:stroke joinstyle="miter"/>
                <v:path gradientshapeok="t" o:connecttype="rect"/>
              </v:shapetype>
              <v:shape id="Надпись 4" o:spid="_x0000_s1026" type="#_x0000_t202" style="position:absolute;left:0;text-align:left;margin-left:-22.25pt;margin-top:48.95pt;width:497.7pt;height:84.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" fillcolor="#d9e2f3 [660]" strokeweight=".5pt">
                <v:textbox>
                  <w:txbxContent>
                    <w:p w14:paraId="65B3EC39" w14:textId="77777777" w:rsidR="003B5EF3" w:rsidRDefault="003B5EF3" w:rsidP="003B5EF3">
                      <w:pPr>
                        <w:tabs>
                          <w:tab w:val="left" w:pos="284"/>
                        </w:tabs>
                        <w:spacing w:line="240" w:lineRule="auto"/>
                        <w:ind w:right="-38"/>
                        <w:jc w:val="both"/>
                        <w:rPr>
                          <w:rFonts w:ascii="Arial" w:hAnsi="Arial" w:cs="Arial"/>
                          <w:sz w:val="20"/>
                          <w:szCs w:val="20"/>
                        </w:rPr>
                      </w:pPr>
                      <w:r>
                        <w:rPr>
                          <w:rFonts w:ascii="Arial" w:hAnsi="Arial" w:cs="Arial"/>
                          <w:sz w:val="20"/>
                          <w:szCs w:val="20"/>
                        </w:rPr>
                        <w:t>Возникли вопросы о том, какие обследования и анализы положены вам по ОМС? Подробные разъяснения можно получить в страховой медицинской компании, оформившей полис обязательного медицинского страхования. Специалисты ответят на вопросы, помогут записаться на обследования, при необходимости защитят ваши права.</w:t>
                      </w:r>
                    </w:p>
                    <w:p w14:paraId="427A391F" w14:textId="77777777" w:rsidR="003B5EF3" w:rsidRPr="00ED0D77" w:rsidRDefault="003B5EF3" w:rsidP="003B5EF3">
                      <w:pPr>
                        <w:tabs>
                          <w:tab w:val="left" w:pos="284"/>
                        </w:tabs>
                        <w:spacing w:line="240" w:lineRule="auto"/>
                        <w:ind w:right="-38"/>
                        <w:jc w:val="both"/>
                        <w:rPr>
                          <w:rFonts w:ascii="Arial" w:hAnsi="Arial" w:cs="Arial"/>
                          <w:sz w:val="20"/>
                          <w:szCs w:val="20"/>
                        </w:rPr>
                      </w:pPr>
                      <w:r w:rsidRPr="00ED0D77">
                        <w:rPr>
                          <w:rFonts w:ascii="Arial" w:hAnsi="Arial" w:cs="Arial"/>
                          <w:iCs/>
                          <w:sz w:val="20"/>
                          <w:szCs w:val="20"/>
                        </w:rPr>
                        <w:t>Обращайтесь по телефону 8-800-100-07-02, через поддержку на сайте</w:t>
                      </w:r>
                      <w:r w:rsidRPr="00ED0D77">
                        <w:rPr>
                          <w:rFonts w:ascii="Arial" w:hAnsi="Arial" w:cs="Arial"/>
                          <w:sz w:val="20"/>
                          <w:szCs w:val="20"/>
                        </w:rPr>
                        <w:t xml:space="preserve"> sogaz-med.ru или в ближайший офис </w:t>
                      </w:r>
                      <w:r w:rsidRPr="00ED0D77">
                        <w:rPr>
                          <w:rFonts w:ascii="Arial" w:hAnsi="Arial" w:cs="Arial"/>
                          <w:iCs/>
                          <w:sz w:val="20"/>
                          <w:szCs w:val="20"/>
                        </w:rPr>
                        <w:t>компании.</w:t>
                      </w:r>
                    </w:p>
                  </w:txbxContent>
                </v:textbox>
                <w10:wrap type="square" anchorx="margin"/>
              </v:shape>
            </w:pict>
          </mc:Fallback>
        </mc:AlternateContent>
      </w:r>
      <w:hyperlink r:id="rId7" w:history="1">
        <w:r w:rsidR="003B5EF3" w:rsidRPr="00980061">
          <w:rPr>
            <w:rStyle w:val="a3"/>
            <w:rFonts w:ascii="Arial" w:hAnsi="Arial" w:cs="Arial"/>
            <w:sz w:val="19"/>
            <w:szCs w:val="19"/>
          </w:rPr>
          <w:t>PRO.ЗОЖ</w:t>
        </w:r>
      </w:hyperlink>
      <w:r w:rsidR="003B5EF3" w:rsidRPr="00980061">
        <w:rPr>
          <w:rFonts w:ascii="Arial" w:hAnsi="Arial" w:cs="Arial"/>
          <w:sz w:val="19"/>
          <w:szCs w:val="19"/>
        </w:rPr>
        <w:t xml:space="preserve"> – </w:t>
      </w:r>
      <w:r w:rsidR="001D25DF" w:rsidRPr="00980061">
        <w:rPr>
          <w:rFonts w:ascii="Arial" w:hAnsi="Arial" w:cs="Arial"/>
          <w:sz w:val="19"/>
          <w:szCs w:val="19"/>
        </w:rPr>
        <w:t>рассказывает, из чего складывается здоровый образ жизни, какую роль играют питание, физические нагрузки и психологический настрой, а также какова польза регулярных медицинских осмотров и какие обследования можно бесплатно пройти в Центрах медицины здорового долголетия.</w:t>
      </w:r>
    </w:p>
    <w:p w14:paraId="0C12F60F" w14:textId="77777777" w:rsidR="00EC1A62" w:rsidRPr="00EC1A62" w:rsidRDefault="00EC1A62" w:rsidP="00980061">
      <w:pPr>
        <w:pStyle w:val="paragraph-styledstyledparagraph-sc-a650b026-0"/>
        <w:tabs>
          <w:tab w:val="left" w:pos="-425"/>
          <w:tab w:val="left" w:pos="-142"/>
        </w:tabs>
        <w:ind w:left="-425" w:right="-142"/>
        <w:jc w:val="both"/>
        <w:rPr>
          <w:rFonts w:ascii="Arial" w:hAnsi="Arial" w:cs="Arial"/>
          <w:sz w:val="19"/>
          <w:szCs w:val="19"/>
        </w:rPr>
      </w:pPr>
    </w:p>
    <w:sectPr w:rsidR="00EC1A62" w:rsidRPr="00EC1A62" w:rsidSect="005D5C92">
      <w:pgSz w:w="11906" w:h="16838"/>
      <w:pgMar w:top="426"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E7FF6"/>
    <w:multiLevelType w:val="multilevel"/>
    <w:tmpl w:val="9968A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F07620"/>
    <w:multiLevelType w:val="hybridMultilevel"/>
    <w:tmpl w:val="F6B402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DC10FD4"/>
    <w:multiLevelType w:val="multilevel"/>
    <w:tmpl w:val="CDE69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C31299"/>
    <w:multiLevelType w:val="multilevel"/>
    <w:tmpl w:val="4768B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EA1DA3"/>
    <w:multiLevelType w:val="multilevel"/>
    <w:tmpl w:val="69684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E14DAA"/>
    <w:multiLevelType w:val="multilevel"/>
    <w:tmpl w:val="5BC6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E61CAC"/>
    <w:multiLevelType w:val="multilevel"/>
    <w:tmpl w:val="5FEC5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287FD2"/>
    <w:multiLevelType w:val="multilevel"/>
    <w:tmpl w:val="DD1E4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4"/>
  </w:num>
  <w:num w:numId="4">
    <w:abstractNumId w:val="1"/>
  </w:num>
  <w:num w:numId="5">
    <w:abstractNumId w:val="2"/>
  </w:num>
  <w:num w:numId="6">
    <w:abstractNumId w:val="0"/>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33D"/>
    <w:rsid w:val="00027750"/>
    <w:rsid w:val="000966A3"/>
    <w:rsid w:val="000F04DE"/>
    <w:rsid w:val="000F1BA4"/>
    <w:rsid w:val="00185151"/>
    <w:rsid w:val="001B566A"/>
    <w:rsid w:val="001D25DF"/>
    <w:rsid w:val="002103D1"/>
    <w:rsid w:val="002F25C8"/>
    <w:rsid w:val="00337225"/>
    <w:rsid w:val="003A2891"/>
    <w:rsid w:val="003B5EF3"/>
    <w:rsid w:val="00441AF2"/>
    <w:rsid w:val="004F66AE"/>
    <w:rsid w:val="00575067"/>
    <w:rsid w:val="005D5C92"/>
    <w:rsid w:val="006F2BBD"/>
    <w:rsid w:val="00732AD5"/>
    <w:rsid w:val="0075051C"/>
    <w:rsid w:val="00754497"/>
    <w:rsid w:val="00794D2A"/>
    <w:rsid w:val="0085323E"/>
    <w:rsid w:val="008A25F9"/>
    <w:rsid w:val="00954570"/>
    <w:rsid w:val="00980061"/>
    <w:rsid w:val="00993FA3"/>
    <w:rsid w:val="009B4B5B"/>
    <w:rsid w:val="009E2EEF"/>
    <w:rsid w:val="00AC1D7A"/>
    <w:rsid w:val="00B25C50"/>
    <w:rsid w:val="00B4539C"/>
    <w:rsid w:val="00B63F83"/>
    <w:rsid w:val="00BD650B"/>
    <w:rsid w:val="00C00298"/>
    <w:rsid w:val="00C5333D"/>
    <w:rsid w:val="00C912FA"/>
    <w:rsid w:val="00D040AC"/>
    <w:rsid w:val="00D45961"/>
    <w:rsid w:val="00D47DF9"/>
    <w:rsid w:val="00D77E0B"/>
    <w:rsid w:val="00DC0B7E"/>
    <w:rsid w:val="00E16ABB"/>
    <w:rsid w:val="00E858D6"/>
    <w:rsid w:val="00EC1A62"/>
    <w:rsid w:val="00EF6252"/>
    <w:rsid w:val="00F91218"/>
    <w:rsid w:val="00F93A17"/>
    <w:rsid w:val="00FA6D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7726A"/>
  <w15:chartTrackingRefBased/>
  <w15:docId w15:val="{4231A71C-56B6-4957-8279-ADCE26EA4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styledstyledparagraph-sc-a650b026-0">
    <w:name w:val="paragraph-styled__styledparagraph-sc-a650b026-0"/>
    <w:basedOn w:val="a"/>
    <w:rsid w:val="002F25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styledstyledli-sc-202d193-2">
    <w:name w:val="list-styled__styledli-sc-202d193-2"/>
    <w:basedOn w:val="a"/>
    <w:rsid w:val="002F25C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ld">
    <w:name w:val="bold"/>
    <w:basedOn w:val="a0"/>
    <w:rsid w:val="009E2EEF"/>
  </w:style>
  <w:style w:type="character" w:styleId="a3">
    <w:name w:val="Hyperlink"/>
    <w:basedOn w:val="a0"/>
    <w:uiPriority w:val="99"/>
    <w:unhideWhenUsed/>
    <w:rsid w:val="00D040AC"/>
    <w:rPr>
      <w:color w:val="0563C1" w:themeColor="hyperlink"/>
      <w:u w:val="single"/>
    </w:rPr>
  </w:style>
  <w:style w:type="character" w:customStyle="1" w:styleId="UnresolvedMention">
    <w:name w:val="Unresolved Mention"/>
    <w:basedOn w:val="a0"/>
    <w:uiPriority w:val="99"/>
    <w:semiHidden/>
    <w:unhideWhenUsed/>
    <w:rsid w:val="00D040AC"/>
    <w:rPr>
      <w:color w:val="605E5C"/>
      <w:shd w:val="clear" w:color="auto" w:fill="E1DFDD"/>
    </w:rPr>
  </w:style>
  <w:style w:type="character" w:styleId="a4">
    <w:name w:val="Strong"/>
    <w:basedOn w:val="a0"/>
    <w:uiPriority w:val="22"/>
    <w:qFormat/>
    <w:rsid w:val="00AC1D7A"/>
    <w:rPr>
      <w:b/>
      <w:bCs/>
    </w:rPr>
  </w:style>
  <w:style w:type="character" w:customStyle="1" w:styleId="futurisfootnotegroup">
    <w:name w:val="futurisfootnotegroup"/>
    <w:basedOn w:val="a0"/>
    <w:rsid w:val="00AC1D7A"/>
  </w:style>
  <w:style w:type="character" w:customStyle="1" w:styleId="inqyif">
    <w:name w:val="inqyif"/>
    <w:basedOn w:val="a0"/>
    <w:rsid w:val="00794D2A"/>
  </w:style>
  <w:style w:type="character" w:styleId="a5">
    <w:name w:val="Emphasis"/>
    <w:basedOn w:val="a0"/>
    <w:uiPriority w:val="20"/>
    <w:qFormat/>
    <w:rsid w:val="001D25DF"/>
    <w:rPr>
      <w:i/>
      <w:iCs/>
    </w:rPr>
  </w:style>
  <w:style w:type="table" w:styleId="a6">
    <w:name w:val="Table Grid"/>
    <w:basedOn w:val="a1"/>
    <w:uiPriority w:val="39"/>
    <w:rsid w:val="00D47D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15608">
      <w:bodyDiv w:val="1"/>
      <w:marLeft w:val="0"/>
      <w:marRight w:val="0"/>
      <w:marTop w:val="0"/>
      <w:marBottom w:val="0"/>
      <w:divBdr>
        <w:top w:val="none" w:sz="0" w:space="0" w:color="auto"/>
        <w:left w:val="none" w:sz="0" w:space="0" w:color="auto"/>
        <w:bottom w:val="none" w:sz="0" w:space="0" w:color="auto"/>
        <w:right w:val="none" w:sz="0" w:space="0" w:color="auto"/>
      </w:divBdr>
      <w:divsChild>
        <w:div w:id="17198628">
          <w:marLeft w:val="0"/>
          <w:marRight w:val="0"/>
          <w:marTop w:val="0"/>
          <w:marBottom w:val="0"/>
          <w:divBdr>
            <w:top w:val="none" w:sz="0" w:space="0" w:color="auto"/>
            <w:left w:val="none" w:sz="0" w:space="0" w:color="auto"/>
            <w:bottom w:val="none" w:sz="0" w:space="0" w:color="auto"/>
            <w:right w:val="none" w:sz="0" w:space="0" w:color="auto"/>
          </w:divBdr>
          <w:divsChild>
            <w:div w:id="1167793474">
              <w:marLeft w:val="0"/>
              <w:marRight w:val="0"/>
              <w:marTop w:val="0"/>
              <w:marBottom w:val="0"/>
              <w:divBdr>
                <w:top w:val="none" w:sz="0" w:space="0" w:color="auto"/>
                <w:left w:val="none" w:sz="0" w:space="0" w:color="auto"/>
                <w:bottom w:val="none" w:sz="0" w:space="0" w:color="auto"/>
                <w:right w:val="none" w:sz="0" w:space="0" w:color="auto"/>
              </w:divBdr>
              <w:divsChild>
                <w:div w:id="164909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369951">
      <w:bodyDiv w:val="1"/>
      <w:marLeft w:val="0"/>
      <w:marRight w:val="0"/>
      <w:marTop w:val="0"/>
      <w:marBottom w:val="0"/>
      <w:divBdr>
        <w:top w:val="none" w:sz="0" w:space="0" w:color="auto"/>
        <w:left w:val="none" w:sz="0" w:space="0" w:color="auto"/>
        <w:bottom w:val="none" w:sz="0" w:space="0" w:color="auto"/>
        <w:right w:val="none" w:sz="0" w:space="0" w:color="auto"/>
      </w:divBdr>
    </w:div>
    <w:div w:id="289171346">
      <w:bodyDiv w:val="1"/>
      <w:marLeft w:val="0"/>
      <w:marRight w:val="0"/>
      <w:marTop w:val="0"/>
      <w:marBottom w:val="0"/>
      <w:divBdr>
        <w:top w:val="none" w:sz="0" w:space="0" w:color="auto"/>
        <w:left w:val="none" w:sz="0" w:space="0" w:color="auto"/>
        <w:bottom w:val="none" w:sz="0" w:space="0" w:color="auto"/>
        <w:right w:val="none" w:sz="0" w:space="0" w:color="auto"/>
      </w:divBdr>
      <w:divsChild>
        <w:div w:id="2116554727">
          <w:marLeft w:val="0"/>
          <w:marRight w:val="0"/>
          <w:marTop w:val="0"/>
          <w:marBottom w:val="0"/>
          <w:divBdr>
            <w:top w:val="none" w:sz="0" w:space="0" w:color="auto"/>
            <w:left w:val="none" w:sz="0" w:space="0" w:color="auto"/>
            <w:bottom w:val="none" w:sz="0" w:space="0" w:color="auto"/>
            <w:right w:val="none" w:sz="0" w:space="0" w:color="auto"/>
          </w:divBdr>
        </w:div>
      </w:divsChild>
    </w:div>
    <w:div w:id="645009620">
      <w:bodyDiv w:val="1"/>
      <w:marLeft w:val="0"/>
      <w:marRight w:val="0"/>
      <w:marTop w:val="0"/>
      <w:marBottom w:val="0"/>
      <w:divBdr>
        <w:top w:val="none" w:sz="0" w:space="0" w:color="auto"/>
        <w:left w:val="none" w:sz="0" w:space="0" w:color="auto"/>
        <w:bottom w:val="none" w:sz="0" w:space="0" w:color="auto"/>
        <w:right w:val="none" w:sz="0" w:space="0" w:color="auto"/>
      </w:divBdr>
      <w:divsChild>
        <w:div w:id="395665275">
          <w:marLeft w:val="0"/>
          <w:marRight w:val="0"/>
          <w:marTop w:val="0"/>
          <w:marBottom w:val="0"/>
          <w:divBdr>
            <w:top w:val="none" w:sz="0" w:space="0" w:color="auto"/>
            <w:left w:val="none" w:sz="0" w:space="0" w:color="auto"/>
            <w:bottom w:val="none" w:sz="0" w:space="0" w:color="auto"/>
            <w:right w:val="none" w:sz="0" w:space="0" w:color="auto"/>
          </w:divBdr>
        </w:div>
      </w:divsChild>
    </w:div>
    <w:div w:id="757363291">
      <w:bodyDiv w:val="1"/>
      <w:marLeft w:val="0"/>
      <w:marRight w:val="0"/>
      <w:marTop w:val="0"/>
      <w:marBottom w:val="0"/>
      <w:divBdr>
        <w:top w:val="none" w:sz="0" w:space="0" w:color="auto"/>
        <w:left w:val="none" w:sz="0" w:space="0" w:color="auto"/>
        <w:bottom w:val="none" w:sz="0" w:space="0" w:color="auto"/>
        <w:right w:val="none" w:sz="0" w:space="0" w:color="auto"/>
      </w:divBdr>
      <w:divsChild>
        <w:div w:id="1313481828">
          <w:marLeft w:val="0"/>
          <w:marRight w:val="0"/>
          <w:marTop w:val="0"/>
          <w:marBottom w:val="0"/>
          <w:divBdr>
            <w:top w:val="none" w:sz="0" w:space="0" w:color="auto"/>
            <w:left w:val="none" w:sz="0" w:space="0" w:color="auto"/>
            <w:bottom w:val="none" w:sz="0" w:space="0" w:color="auto"/>
            <w:right w:val="none" w:sz="0" w:space="0" w:color="auto"/>
          </w:divBdr>
        </w:div>
      </w:divsChild>
    </w:div>
    <w:div w:id="780564288">
      <w:bodyDiv w:val="1"/>
      <w:marLeft w:val="0"/>
      <w:marRight w:val="0"/>
      <w:marTop w:val="0"/>
      <w:marBottom w:val="0"/>
      <w:divBdr>
        <w:top w:val="none" w:sz="0" w:space="0" w:color="auto"/>
        <w:left w:val="none" w:sz="0" w:space="0" w:color="auto"/>
        <w:bottom w:val="none" w:sz="0" w:space="0" w:color="auto"/>
        <w:right w:val="none" w:sz="0" w:space="0" w:color="auto"/>
      </w:divBdr>
    </w:div>
    <w:div w:id="1039090914">
      <w:bodyDiv w:val="1"/>
      <w:marLeft w:val="0"/>
      <w:marRight w:val="0"/>
      <w:marTop w:val="0"/>
      <w:marBottom w:val="0"/>
      <w:divBdr>
        <w:top w:val="none" w:sz="0" w:space="0" w:color="auto"/>
        <w:left w:val="none" w:sz="0" w:space="0" w:color="auto"/>
        <w:bottom w:val="none" w:sz="0" w:space="0" w:color="auto"/>
        <w:right w:val="none" w:sz="0" w:space="0" w:color="auto"/>
      </w:divBdr>
      <w:divsChild>
        <w:div w:id="1136337704">
          <w:marLeft w:val="0"/>
          <w:marRight w:val="0"/>
          <w:marTop w:val="0"/>
          <w:marBottom w:val="0"/>
          <w:divBdr>
            <w:top w:val="none" w:sz="0" w:space="0" w:color="auto"/>
            <w:left w:val="none" w:sz="0" w:space="0" w:color="auto"/>
            <w:bottom w:val="none" w:sz="0" w:space="0" w:color="auto"/>
            <w:right w:val="none" w:sz="0" w:space="0" w:color="auto"/>
          </w:divBdr>
        </w:div>
      </w:divsChild>
    </w:div>
    <w:div w:id="1547333977">
      <w:bodyDiv w:val="1"/>
      <w:marLeft w:val="0"/>
      <w:marRight w:val="0"/>
      <w:marTop w:val="0"/>
      <w:marBottom w:val="0"/>
      <w:divBdr>
        <w:top w:val="none" w:sz="0" w:space="0" w:color="auto"/>
        <w:left w:val="none" w:sz="0" w:space="0" w:color="auto"/>
        <w:bottom w:val="none" w:sz="0" w:space="0" w:color="auto"/>
        <w:right w:val="none" w:sz="0" w:space="0" w:color="auto"/>
      </w:divBdr>
      <w:divsChild>
        <w:div w:id="1724670999">
          <w:marLeft w:val="0"/>
          <w:marRight w:val="0"/>
          <w:marTop w:val="0"/>
          <w:marBottom w:val="0"/>
          <w:divBdr>
            <w:top w:val="none" w:sz="0" w:space="0" w:color="auto"/>
            <w:left w:val="none" w:sz="0" w:space="0" w:color="auto"/>
            <w:bottom w:val="none" w:sz="0" w:space="0" w:color="auto"/>
            <w:right w:val="none" w:sz="0" w:space="0" w:color="auto"/>
          </w:divBdr>
        </w:div>
      </w:divsChild>
    </w:div>
    <w:div w:id="2097245041">
      <w:bodyDiv w:val="1"/>
      <w:marLeft w:val="0"/>
      <w:marRight w:val="0"/>
      <w:marTop w:val="0"/>
      <w:marBottom w:val="0"/>
      <w:divBdr>
        <w:top w:val="none" w:sz="0" w:space="0" w:color="auto"/>
        <w:left w:val="none" w:sz="0" w:space="0" w:color="auto"/>
        <w:bottom w:val="none" w:sz="0" w:space="0" w:color="auto"/>
        <w:right w:val="none" w:sz="0" w:space="0" w:color="auto"/>
      </w:divBdr>
      <w:divsChild>
        <w:div w:id="9025624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ogaz-med.ru/prozoz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ogaz-med.ru/prodiabet/" TargetMode="External"/><Relationship Id="rId5" Type="http://schemas.openxmlformats.org/officeDocument/2006/relationships/hyperlink" Target="https://www.sogaz-med.ru/health/proph/"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843</Words>
  <Characters>4806</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Ращупкина Ольга Александровна</dc:creator>
  <cp:keywords/>
  <dc:description/>
  <cp:lastModifiedBy>Адамова Юлия Тахировна</cp:lastModifiedBy>
  <cp:revision>8</cp:revision>
  <dcterms:created xsi:type="dcterms:W3CDTF">2026-09-22T11:51:00Z</dcterms:created>
  <dcterms:modified xsi:type="dcterms:W3CDTF">2026-10-28T05:47:00Z</dcterms:modified>
</cp:coreProperties>
</file>