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09" w:rsidRPr="00C24C09" w:rsidRDefault="00C24C09" w:rsidP="00C24C09">
      <w:pPr>
        <w:pStyle w:val="rtecenter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r w:rsidRPr="00C24C09">
        <w:rPr>
          <w:b/>
          <w:shd w:val="clear" w:color="auto" w:fill="FFFFFF"/>
        </w:rPr>
        <w:t>Виды административных ограничений</w:t>
      </w:r>
      <w:bookmarkEnd w:id="0"/>
      <w:r w:rsidRPr="00C24C09">
        <w:rPr>
          <w:b/>
          <w:shd w:val="clear" w:color="auto" w:fill="FFFFFF"/>
        </w:rPr>
        <w:t>, устанавливаемых при административном надзоре</w:t>
      </w:r>
    </w:p>
    <w:p w:rsidR="00C24C09" w:rsidRDefault="00C24C09" w:rsidP="00C24C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24C09" w:rsidRPr="001B185E" w:rsidRDefault="00C24C09" w:rsidP="00C24C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B185E">
        <w:t>Статьей 2 Федерального закона от 06.04.2011 № 64-ФЗ «Об административном надзоре за лицами, освобожденными из мест лишения свободы» (далее – Закон) установлено, что административный надзор устанавливается для предупреждения совершения лицами, указанными в ст. 3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C24C09" w:rsidRPr="001B185E" w:rsidRDefault="00C24C09" w:rsidP="00C24C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B185E">
        <w:t>В соответствии со ст. 4 Закона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</w:t>
      </w:r>
      <w:proofErr w:type="gramEnd"/>
      <w:r w:rsidRPr="001B185E">
        <w:t xml:space="preserve">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C24C09" w:rsidRPr="001B185E" w:rsidRDefault="00C24C09" w:rsidP="00C24C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B185E">
        <w:t xml:space="preserve">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proofErr w:type="gramStart"/>
      <w:r w:rsidRPr="001B185E"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 и посещения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 (за исключением случаев</w:t>
      </w:r>
      <w:proofErr w:type="gramEnd"/>
      <w:r w:rsidRPr="001B185E">
        <w:t>, если поднадзорное лицо, являясь родителем несовершеннолетнего, сопровождает его, в том числе для представления его интересов);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C24C09" w:rsidRPr="001B185E" w:rsidRDefault="00C24C09" w:rsidP="00C24C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B185E">
        <w:t>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лица,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ограничения.</w:t>
      </w:r>
      <w:proofErr w:type="gramEnd"/>
    </w:p>
    <w:p w:rsidR="00C24C09" w:rsidRPr="001B185E" w:rsidRDefault="00C24C09" w:rsidP="00C24C0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B185E">
        <w:t>В случаях, предусмотренных ч. 3 ст. 12 Закона, установленные поднадзорному лицу в соответствии с п. п. 1, 2 и 5 ч. 1 ст. 4 Закона административные ограничение или ограничения применяются по месту его временного пребывания.</w:t>
      </w:r>
    </w:p>
    <w:p w:rsidR="00C24C09" w:rsidRPr="001B185E" w:rsidRDefault="00C24C09" w:rsidP="00C24C09">
      <w:pPr>
        <w:spacing w:line="240" w:lineRule="auto"/>
        <w:ind w:firstLine="709"/>
        <w:jc w:val="both"/>
        <w:rPr>
          <w:sz w:val="24"/>
        </w:rPr>
      </w:pPr>
    </w:p>
    <w:p w:rsidR="00C24C09" w:rsidRPr="001B185E" w:rsidRDefault="00C24C09" w:rsidP="00C24C09">
      <w:pPr>
        <w:spacing w:line="240" w:lineRule="auto"/>
        <w:ind w:firstLine="709"/>
        <w:jc w:val="both"/>
        <w:rPr>
          <w:sz w:val="24"/>
        </w:rPr>
      </w:pPr>
    </w:p>
    <w:p w:rsidR="00C24C09" w:rsidRPr="001B185E" w:rsidRDefault="00C24C09" w:rsidP="00C24C09">
      <w:pPr>
        <w:jc w:val="right"/>
        <w:rPr>
          <w:sz w:val="24"/>
        </w:rPr>
      </w:pPr>
      <w:r w:rsidRPr="001B185E">
        <w:rPr>
          <w:sz w:val="24"/>
        </w:rPr>
        <w:t xml:space="preserve">Заместитель Хабаровского прокурора </w:t>
      </w:r>
    </w:p>
    <w:p w:rsidR="00C24C09" w:rsidRPr="001B185E" w:rsidRDefault="00C24C09" w:rsidP="00C24C09">
      <w:pPr>
        <w:jc w:val="right"/>
        <w:rPr>
          <w:sz w:val="24"/>
        </w:rPr>
      </w:pPr>
      <w:r w:rsidRPr="001B185E">
        <w:rPr>
          <w:sz w:val="24"/>
        </w:rPr>
        <w:t>по надзору за соблюдением законов в ИУ</w:t>
      </w:r>
    </w:p>
    <w:p w:rsidR="00C24C09" w:rsidRPr="001B185E" w:rsidRDefault="00C24C09" w:rsidP="00C24C09">
      <w:pPr>
        <w:jc w:val="right"/>
        <w:rPr>
          <w:sz w:val="24"/>
        </w:rPr>
      </w:pPr>
    </w:p>
    <w:p w:rsidR="00C24C09" w:rsidRPr="001B185E" w:rsidRDefault="00C24C09" w:rsidP="00C24C09">
      <w:pPr>
        <w:jc w:val="right"/>
        <w:rPr>
          <w:sz w:val="24"/>
        </w:rPr>
      </w:pPr>
      <w:r w:rsidRPr="001B185E">
        <w:rPr>
          <w:sz w:val="24"/>
        </w:rPr>
        <w:t>Шамаилов С.Х.</w:t>
      </w:r>
    </w:p>
    <w:p w:rsidR="00C24C09" w:rsidRPr="001B185E" w:rsidRDefault="00C24C09" w:rsidP="00C24C09"/>
    <w:p w:rsidR="00272653" w:rsidRDefault="00272653"/>
    <w:sectPr w:rsidR="0027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09"/>
    <w:rsid w:val="00272653"/>
    <w:rsid w:val="00C2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24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4C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24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4C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4C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1</cp:revision>
  <dcterms:created xsi:type="dcterms:W3CDTF">2024-06-30T05:26:00Z</dcterms:created>
  <dcterms:modified xsi:type="dcterms:W3CDTF">2024-06-30T05:27:00Z</dcterms:modified>
</cp:coreProperties>
</file>